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ED" w:rsidRPr="00994CED" w:rsidRDefault="00994CED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</w:p>
    <w:p w:rsidR="00994CED" w:rsidRPr="00994CED" w:rsidRDefault="00994CED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</w:p>
    <w:p w:rsidR="00994CED" w:rsidRPr="00994CED" w:rsidRDefault="00994CED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</w:p>
    <w:p w:rsidR="00994CED" w:rsidRPr="00994CED" w:rsidRDefault="00994CED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</w:p>
    <w:p w:rsidR="00994CED" w:rsidRPr="00994CED" w:rsidRDefault="00994CED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</w:p>
    <w:p w:rsidR="00646805" w:rsidRPr="00994CED" w:rsidRDefault="00F73CFE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  <w:r w:rsidRPr="00994CED">
        <w:rPr>
          <w:rFonts w:ascii="Bookman Old Style" w:hAnsi="Bookman Old Style"/>
          <w:b/>
        </w:rPr>
        <w:t xml:space="preserve">Inaugurazione </w:t>
      </w:r>
      <w:bookmarkStart w:id="0" w:name="_GoBack"/>
      <w:r w:rsidR="009640C2" w:rsidRPr="00994CED">
        <w:rPr>
          <w:rFonts w:ascii="Bookman Old Style" w:hAnsi="Bookman Old Style"/>
          <w:b/>
        </w:rPr>
        <w:t xml:space="preserve">Anno Accademico </w:t>
      </w:r>
      <w:bookmarkEnd w:id="0"/>
      <w:r w:rsidRPr="00994CED">
        <w:rPr>
          <w:rFonts w:ascii="Bookman Old Style" w:hAnsi="Bookman Old Style"/>
          <w:b/>
        </w:rPr>
        <w:t>2019-2020</w:t>
      </w:r>
    </w:p>
    <w:p w:rsidR="00F73CFE" w:rsidRPr="00994CED" w:rsidRDefault="00F73CFE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  <w:r w:rsidRPr="00994CED">
        <w:rPr>
          <w:rFonts w:ascii="Bookman Old Style" w:hAnsi="Bookman Old Style"/>
          <w:b/>
        </w:rPr>
        <w:t>Saluto e introduzione del Gran Cancelliere</w:t>
      </w:r>
    </w:p>
    <w:p w:rsidR="00F73CFE" w:rsidRPr="00994CED" w:rsidRDefault="00F73CFE" w:rsidP="00994CED">
      <w:pPr>
        <w:spacing w:line="240" w:lineRule="auto"/>
        <w:ind w:firstLine="0"/>
        <w:jc w:val="center"/>
        <w:rPr>
          <w:rFonts w:ascii="Bookman Old Style" w:hAnsi="Bookman Old Style"/>
          <w:b/>
        </w:rPr>
      </w:pPr>
      <w:r w:rsidRPr="00994CED">
        <w:rPr>
          <w:rFonts w:ascii="Bookman Old Style" w:hAnsi="Bookman Old Style"/>
          <w:b/>
        </w:rPr>
        <w:t>Cardinale Fernando Filoni</w:t>
      </w:r>
    </w:p>
    <w:p w:rsidR="00994CED" w:rsidRPr="00994CED" w:rsidRDefault="00994CED" w:rsidP="00F73CFE">
      <w:pPr>
        <w:rPr>
          <w:rFonts w:ascii="Bookman Old Style" w:hAnsi="Bookman Old Style"/>
        </w:rPr>
      </w:pPr>
    </w:p>
    <w:p w:rsidR="00994CED" w:rsidRPr="00994CED" w:rsidRDefault="00994CED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Un cordiale saluto rivolgo a Voi qui presenti: </w:t>
      </w:r>
    </w:p>
    <w:p w:rsidR="00994CED" w:rsidRPr="00994CED" w:rsidRDefault="00F73CFE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>Magnifico Rettore, Signori Ambasciatori, stimati e graditi O</w:t>
      </w:r>
      <w:r w:rsidR="00994CED" w:rsidRPr="00994CED">
        <w:rPr>
          <w:rFonts w:ascii="Bookman Old Style" w:hAnsi="Bookman Old Style"/>
        </w:rPr>
        <w:t>spiti, chiarissimi Docenti, cari Alunni e Alunne</w:t>
      </w:r>
      <w:r w:rsidRPr="00994CED">
        <w:rPr>
          <w:rFonts w:ascii="Bookman Old Style" w:hAnsi="Bookman Old Style"/>
        </w:rPr>
        <w:t xml:space="preserve">, </w:t>
      </w:r>
      <w:r w:rsidR="008F58BC" w:rsidRPr="00994CED">
        <w:rPr>
          <w:rFonts w:ascii="Bookman Old Style" w:hAnsi="Bookman Old Style"/>
        </w:rPr>
        <w:t xml:space="preserve">Officiali tutti, </w:t>
      </w:r>
      <w:r w:rsidR="00994CED" w:rsidRPr="00994CED">
        <w:rPr>
          <w:rFonts w:ascii="Bookman Old Style" w:hAnsi="Bookman Old Style"/>
        </w:rPr>
        <w:t xml:space="preserve">Signore e Signori. </w:t>
      </w:r>
    </w:p>
    <w:p w:rsidR="00F73CFE" w:rsidRPr="00994CED" w:rsidRDefault="00994CED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>S</w:t>
      </w:r>
      <w:r w:rsidR="00F73CFE" w:rsidRPr="00994CED">
        <w:rPr>
          <w:rFonts w:ascii="Bookman Old Style" w:hAnsi="Bookman Old Style"/>
        </w:rPr>
        <w:t xml:space="preserve">ono particolarmente lieto di </w:t>
      </w:r>
      <w:r w:rsidRPr="00994CED">
        <w:rPr>
          <w:rFonts w:ascii="Bookman Old Style" w:hAnsi="Bookman Old Style"/>
        </w:rPr>
        <w:t>introdurre il presente A</w:t>
      </w:r>
      <w:r w:rsidR="00F73CFE" w:rsidRPr="00994CED">
        <w:rPr>
          <w:rFonts w:ascii="Bookman Old Style" w:hAnsi="Bookman Old Style"/>
        </w:rPr>
        <w:t>tto inaugurativo</w:t>
      </w:r>
      <w:r w:rsidRPr="00994CED">
        <w:rPr>
          <w:rFonts w:ascii="Bookman Old Style" w:hAnsi="Bookman Old Style"/>
        </w:rPr>
        <w:t xml:space="preserve"> che ha il compito di rispondere con rinnovato vigore e entusiasmo al “</w:t>
      </w:r>
      <w:proofErr w:type="spellStart"/>
      <w:r w:rsidRPr="00994CED">
        <w:rPr>
          <w:rFonts w:ascii="Bookman Old Style" w:hAnsi="Bookman Old Style"/>
          <w:i/>
        </w:rPr>
        <w:t>ministerium</w:t>
      </w:r>
      <w:proofErr w:type="spellEnd"/>
      <w:r w:rsidRPr="00994CED">
        <w:rPr>
          <w:rFonts w:ascii="Bookman Old Style" w:hAnsi="Bookman Old Style"/>
          <w:i/>
        </w:rPr>
        <w:t xml:space="preserve"> </w:t>
      </w:r>
      <w:proofErr w:type="spellStart"/>
      <w:r w:rsidRPr="00994CED">
        <w:rPr>
          <w:rFonts w:ascii="Bookman Old Style" w:hAnsi="Bookman Old Style"/>
          <w:i/>
        </w:rPr>
        <w:t>sapientiae</w:t>
      </w:r>
      <w:proofErr w:type="spellEnd"/>
      <w:r w:rsidRPr="00994CED">
        <w:rPr>
          <w:rFonts w:ascii="Bookman Old Style" w:hAnsi="Bookman Old Style"/>
        </w:rPr>
        <w:t>” che ci viene affidato dalla Chiesa oggi</w:t>
      </w:r>
      <w:r w:rsidR="00F73CFE" w:rsidRPr="00994CED">
        <w:rPr>
          <w:rFonts w:ascii="Bookman Old Style" w:hAnsi="Bookman Old Style"/>
        </w:rPr>
        <w:t>.</w:t>
      </w:r>
    </w:p>
    <w:p w:rsidR="00F73CFE" w:rsidRPr="00994CED" w:rsidRDefault="00FB0C1E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La Chiesa è sempre più consapevole </w:t>
      </w:r>
      <w:r w:rsidR="00F864FE" w:rsidRPr="00994CED">
        <w:rPr>
          <w:rFonts w:ascii="Bookman Old Style" w:hAnsi="Bookman Old Style"/>
        </w:rPr>
        <w:t xml:space="preserve">di </w:t>
      </w:r>
      <w:r w:rsidRPr="00994CED">
        <w:rPr>
          <w:rFonts w:ascii="Bookman Old Style" w:hAnsi="Bookman Old Style"/>
        </w:rPr>
        <w:t xml:space="preserve">dover </w:t>
      </w:r>
      <w:r w:rsidR="00F864FE" w:rsidRPr="00994CED">
        <w:rPr>
          <w:rFonts w:ascii="Bookman Old Style" w:hAnsi="Bookman Old Style"/>
        </w:rPr>
        <w:t>proseg</w:t>
      </w:r>
      <w:r w:rsidR="00F3097E" w:rsidRPr="00994CED">
        <w:rPr>
          <w:rFonts w:ascii="Bookman Old Style" w:hAnsi="Bookman Old Style"/>
        </w:rPr>
        <w:t>uire con coraggio e fedeltà</w:t>
      </w:r>
      <w:r w:rsidR="00423F8B" w:rsidRPr="00994CED">
        <w:rPr>
          <w:rFonts w:ascii="Bookman Old Style" w:hAnsi="Bookman Old Style"/>
        </w:rPr>
        <w:t xml:space="preserve"> </w:t>
      </w:r>
      <w:r w:rsidR="00F864FE" w:rsidRPr="00994CED">
        <w:rPr>
          <w:rFonts w:ascii="Bookman Old Style" w:hAnsi="Bookman Old Style"/>
        </w:rPr>
        <w:t xml:space="preserve">il cammino di </w:t>
      </w:r>
      <w:r w:rsidR="00994CED" w:rsidRPr="00994CED">
        <w:rPr>
          <w:rFonts w:ascii="Bookman Old Style" w:hAnsi="Bookman Old Style"/>
        </w:rPr>
        <w:t xml:space="preserve">conoscenza e di </w:t>
      </w:r>
      <w:r w:rsidR="00F864FE" w:rsidRPr="00994CED">
        <w:rPr>
          <w:rFonts w:ascii="Bookman Old Style" w:hAnsi="Bookman Old Style"/>
        </w:rPr>
        <w:t xml:space="preserve">“trasformazione” </w:t>
      </w:r>
      <w:r w:rsidRPr="00994CED">
        <w:rPr>
          <w:rFonts w:ascii="Bookman Old Style" w:hAnsi="Bookman Old Style"/>
        </w:rPr>
        <w:t>di se stessa</w:t>
      </w:r>
      <w:r w:rsidR="00F864FE" w:rsidRPr="00994CED">
        <w:rPr>
          <w:rFonts w:ascii="Bookman Old Style" w:hAnsi="Bookman Old Style"/>
        </w:rPr>
        <w:t xml:space="preserve">, della sua </w:t>
      </w:r>
      <w:r w:rsidR="00994CED" w:rsidRPr="00994CED">
        <w:rPr>
          <w:rFonts w:ascii="Bookman Old Style" w:hAnsi="Bookman Old Style"/>
        </w:rPr>
        <w:t>dimensione missionaria</w:t>
      </w:r>
      <w:r w:rsidR="00F864FE" w:rsidRPr="00994CED">
        <w:rPr>
          <w:rFonts w:ascii="Bookman Old Style" w:hAnsi="Bookman Old Style"/>
        </w:rPr>
        <w:t xml:space="preserve"> come del suo </w:t>
      </w:r>
      <w:r w:rsidR="00994CED" w:rsidRPr="00994CED">
        <w:rPr>
          <w:rFonts w:ascii="Bookman Old Style" w:hAnsi="Bookman Old Style"/>
        </w:rPr>
        <w:t>volto pluriforme, inclusivo e contestuale. Queste stesse istanze</w:t>
      </w:r>
      <w:r w:rsidRPr="00994CED">
        <w:rPr>
          <w:rFonts w:ascii="Bookman Old Style" w:hAnsi="Bookman Old Style"/>
        </w:rPr>
        <w:t xml:space="preserve"> </w:t>
      </w:r>
      <w:r w:rsidR="00994CED" w:rsidRPr="00994CED">
        <w:rPr>
          <w:rFonts w:ascii="Bookman Old Style" w:hAnsi="Bookman Old Style"/>
        </w:rPr>
        <w:t>sono emerse</w:t>
      </w:r>
      <w:r w:rsidR="00423F8B" w:rsidRPr="00994CED">
        <w:rPr>
          <w:rFonts w:ascii="Bookman Old Style" w:hAnsi="Bookman Old Style"/>
        </w:rPr>
        <w:t xml:space="preserve"> con forza anche nei lav</w:t>
      </w:r>
      <w:r w:rsidRPr="00994CED">
        <w:rPr>
          <w:rFonts w:ascii="Bookman Old Style" w:hAnsi="Bookman Old Style"/>
        </w:rPr>
        <w:t>or</w:t>
      </w:r>
      <w:r w:rsidR="00834F4A" w:rsidRPr="00994CED">
        <w:rPr>
          <w:rFonts w:ascii="Bookman Old Style" w:hAnsi="Bookman Old Style"/>
        </w:rPr>
        <w:t xml:space="preserve">i del Sinodo appena concluso. Nondimeno, sono convinto </w:t>
      </w:r>
      <w:r w:rsidR="00834F4A" w:rsidRPr="00994CED">
        <w:rPr>
          <w:rFonts w:ascii="Bookman Old Style" w:hAnsi="Bookman Old Style"/>
        </w:rPr>
        <w:lastRenderedPageBreak/>
        <w:t>che l’</w:t>
      </w:r>
      <w:r w:rsidR="0093622E" w:rsidRPr="00994CED">
        <w:rPr>
          <w:rFonts w:ascii="Bookman Old Style" w:hAnsi="Bookman Old Style"/>
        </w:rPr>
        <w:t>a</w:t>
      </w:r>
      <w:r w:rsidR="00834F4A" w:rsidRPr="00994CED">
        <w:rPr>
          <w:rFonts w:ascii="Bookman Old Style" w:hAnsi="Bookman Old Style"/>
        </w:rPr>
        <w:t xml:space="preserve">vvio del nuovo </w:t>
      </w:r>
      <w:r w:rsidR="00994CED" w:rsidRPr="00994CED">
        <w:rPr>
          <w:rFonts w:ascii="Bookman Old Style" w:hAnsi="Bookman Old Style"/>
        </w:rPr>
        <w:t xml:space="preserve">Anno Accademico </w:t>
      </w:r>
      <w:r w:rsidR="00834F4A" w:rsidRPr="00994CED">
        <w:rPr>
          <w:rFonts w:ascii="Bookman Old Style" w:hAnsi="Bookman Old Style"/>
        </w:rPr>
        <w:t>sia un’</w:t>
      </w:r>
      <w:r w:rsidR="0093622E" w:rsidRPr="00994CED">
        <w:rPr>
          <w:rFonts w:ascii="Bookman Old Style" w:hAnsi="Bookman Old Style"/>
        </w:rPr>
        <w:t xml:space="preserve">occasione propizia per considerare il </w:t>
      </w:r>
      <w:r w:rsidR="00834F4A" w:rsidRPr="00994CED">
        <w:rPr>
          <w:rFonts w:ascii="Bookman Old Style" w:hAnsi="Bookman Old Style"/>
        </w:rPr>
        <w:t xml:space="preserve">medesimo </w:t>
      </w:r>
      <w:r w:rsidR="00423F8B" w:rsidRPr="00994CED">
        <w:rPr>
          <w:rFonts w:ascii="Bookman Old Style" w:hAnsi="Bookman Old Style"/>
        </w:rPr>
        <w:t xml:space="preserve">coraggio e </w:t>
      </w:r>
      <w:r w:rsidR="0093622E" w:rsidRPr="00994CED">
        <w:rPr>
          <w:rFonts w:ascii="Bookman Old Style" w:hAnsi="Bookman Old Style"/>
        </w:rPr>
        <w:t>la</w:t>
      </w:r>
      <w:r w:rsidR="00834F4A" w:rsidRPr="00994CED">
        <w:rPr>
          <w:rFonts w:ascii="Bookman Old Style" w:hAnsi="Bookman Old Style"/>
        </w:rPr>
        <w:t xml:space="preserve"> medesima fedeltà </w:t>
      </w:r>
      <w:r w:rsidRPr="00994CED">
        <w:rPr>
          <w:rFonts w:ascii="Bookman Old Style" w:hAnsi="Bookman Old Style"/>
        </w:rPr>
        <w:t xml:space="preserve">dal punto di vista del </w:t>
      </w:r>
      <w:r w:rsidR="00111B29" w:rsidRPr="00994CED">
        <w:rPr>
          <w:rFonts w:ascii="Bookman Old Style" w:hAnsi="Bookman Old Style"/>
        </w:rPr>
        <w:t xml:space="preserve">peculiare </w:t>
      </w:r>
      <w:r w:rsidRPr="00994CED">
        <w:rPr>
          <w:rFonts w:ascii="Bookman Old Style" w:hAnsi="Bookman Old Style"/>
        </w:rPr>
        <w:t>compito educativo confidato</w:t>
      </w:r>
      <w:r w:rsidR="00111B29" w:rsidRPr="00994CED">
        <w:rPr>
          <w:rFonts w:ascii="Bookman Old Style" w:hAnsi="Bookman Old Style"/>
        </w:rPr>
        <w:t xml:space="preserve"> alle Università ecclesiastic</w:t>
      </w:r>
      <w:r w:rsidR="00834F4A" w:rsidRPr="00994CED">
        <w:rPr>
          <w:rFonts w:ascii="Bookman Old Style" w:hAnsi="Bookman Old Style"/>
        </w:rPr>
        <w:t>he in generale e alla nostra U</w:t>
      </w:r>
      <w:r w:rsidR="00111B29" w:rsidRPr="00994CED">
        <w:rPr>
          <w:rFonts w:ascii="Bookman Old Style" w:hAnsi="Bookman Old Style"/>
        </w:rPr>
        <w:t>niversità mis</w:t>
      </w:r>
      <w:r w:rsidR="00CB6C75" w:rsidRPr="00994CED">
        <w:rPr>
          <w:rFonts w:ascii="Bookman Old Style" w:hAnsi="Bookman Old Style"/>
        </w:rPr>
        <w:t>sionaria e multiculturale in particolare</w:t>
      </w:r>
      <w:r w:rsidR="00A847A2" w:rsidRPr="00994CED">
        <w:rPr>
          <w:rFonts w:ascii="Bookman Old Style" w:hAnsi="Bookman Old Style"/>
        </w:rPr>
        <w:t>.</w:t>
      </w:r>
    </w:p>
    <w:p w:rsidR="00994CED" w:rsidRPr="00994CED" w:rsidRDefault="00994CED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La conclusione del Mese Missionario Straordinario voluto dal Papa, almeno nella sua forma temporale, si apre qui ad un percorso ideale senza tempo, perché tocca la mente e i cuori di chi vi studia e si prepara a contribuire con i suoi doni all’annuncio e alla propagazione della fede. </w:t>
      </w:r>
    </w:p>
    <w:p w:rsidR="00774C5E" w:rsidRPr="00994CED" w:rsidRDefault="007131EF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Nel Proemio della Costituzione </w:t>
      </w:r>
      <w:proofErr w:type="spellStart"/>
      <w:r w:rsidRPr="00994CED">
        <w:rPr>
          <w:rFonts w:ascii="Bookman Old Style" w:hAnsi="Bookman Old Style"/>
          <w:i/>
        </w:rPr>
        <w:t>Veritatis</w:t>
      </w:r>
      <w:proofErr w:type="spellEnd"/>
      <w:r w:rsidRPr="00994CED">
        <w:rPr>
          <w:rFonts w:ascii="Bookman Old Style" w:hAnsi="Bookman Old Style"/>
          <w:i/>
        </w:rPr>
        <w:t xml:space="preserve"> </w:t>
      </w:r>
      <w:proofErr w:type="spellStart"/>
      <w:r w:rsidRPr="00994CED">
        <w:rPr>
          <w:rFonts w:ascii="Bookman Old Style" w:hAnsi="Bookman Old Style"/>
          <w:i/>
        </w:rPr>
        <w:t>gaudium</w:t>
      </w:r>
      <w:proofErr w:type="spellEnd"/>
      <w:r w:rsidRPr="00994CED">
        <w:rPr>
          <w:rFonts w:ascii="Bookman Old Style" w:hAnsi="Bookman Old Style"/>
          <w:i/>
        </w:rPr>
        <w:t xml:space="preserve"> </w:t>
      </w:r>
      <w:r w:rsidR="00CB6C75" w:rsidRPr="00994CED">
        <w:rPr>
          <w:rFonts w:ascii="Bookman Old Style" w:hAnsi="Bookman Old Style"/>
        </w:rPr>
        <w:t xml:space="preserve">Papa Francesco chiedeva alle Università e Facoltà erette dalla Santa Sede </w:t>
      </w:r>
      <w:r w:rsidRPr="00994CED">
        <w:rPr>
          <w:rFonts w:ascii="Bookman Old Style" w:hAnsi="Bookman Old Style"/>
        </w:rPr>
        <w:t>di svolgere un preciso ruolo strategico per l’avvento di una Chiesa effettivamente “in uscita missionaria”</w:t>
      </w:r>
      <w:r w:rsidR="002002E6" w:rsidRPr="00994CED">
        <w:rPr>
          <w:rFonts w:ascii="Bookman Old Style" w:hAnsi="Bookman Old Style"/>
        </w:rPr>
        <w:t>. Riferendosi allo “specifico e insostituibile contributo ispiratore e orientatore degli studi ecclesiastici</w:t>
      </w:r>
      <w:r w:rsidR="00774C5E" w:rsidRPr="00994CED">
        <w:rPr>
          <w:rFonts w:ascii="Bookman Old Style" w:hAnsi="Bookman Old Style"/>
        </w:rPr>
        <w:t>”</w:t>
      </w:r>
      <w:r w:rsidR="002002E6" w:rsidRPr="00994CED">
        <w:rPr>
          <w:rFonts w:ascii="Bookman Old Style" w:hAnsi="Bookman Old Style"/>
        </w:rPr>
        <w:t xml:space="preserve"> le </w:t>
      </w:r>
      <w:r w:rsidRPr="00994CED">
        <w:rPr>
          <w:rFonts w:ascii="Bookman Old Style" w:hAnsi="Bookman Old Style"/>
        </w:rPr>
        <w:t xml:space="preserve">sollecitava </w:t>
      </w:r>
      <w:r w:rsidR="00672952" w:rsidRPr="00994CED">
        <w:rPr>
          <w:rFonts w:ascii="Bookman Old Style" w:hAnsi="Bookman Old Style"/>
        </w:rPr>
        <w:t xml:space="preserve">quindi </w:t>
      </w:r>
      <w:r w:rsidRPr="00994CED">
        <w:rPr>
          <w:rFonts w:ascii="Bookman Old Style" w:hAnsi="Bookman Old Style"/>
        </w:rPr>
        <w:t xml:space="preserve">a sperimentare la </w:t>
      </w:r>
      <w:r w:rsidRPr="00994CED">
        <w:rPr>
          <w:rFonts w:ascii="Bookman Old Style" w:hAnsi="Bookman Old Style"/>
          <w:b/>
        </w:rPr>
        <w:t>frontiera</w:t>
      </w:r>
      <w:r w:rsidRPr="00994CED">
        <w:rPr>
          <w:rFonts w:ascii="Bookman Old Style" w:hAnsi="Bookman Old Style"/>
        </w:rPr>
        <w:t xml:space="preserve"> della dilatazione ed elevazione dell’intelligenza applicata alle discipline insegnate e apprese nelle varie Facoltà per rendere manifesta la </w:t>
      </w:r>
      <w:r w:rsidRPr="00994CED">
        <w:rPr>
          <w:rFonts w:ascii="Bookman Old Style" w:hAnsi="Bookman Old Style"/>
          <w:b/>
        </w:rPr>
        <w:t>contemporaneità</w:t>
      </w:r>
      <w:r w:rsidRPr="00994CED">
        <w:rPr>
          <w:rFonts w:ascii="Bookman Old Style" w:hAnsi="Bookman Old Style"/>
        </w:rPr>
        <w:t xml:space="preserve"> delle </w:t>
      </w:r>
      <w:r w:rsidRPr="00994CED">
        <w:rPr>
          <w:rFonts w:ascii="Bookman Old Style" w:hAnsi="Bookman Old Style"/>
          <w:i/>
        </w:rPr>
        <w:t xml:space="preserve">res </w:t>
      </w:r>
      <w:proofErr w:type="spellStart"/>
      <w:r w:rsidRPr="00994CED">
        <w:rPr>
          <w:rFonts w:ascii="Bookman Old Style" w:hAnsi="Bookman Old Style"/>
          <w:i/>
        </w:rPr>
        <w:t>divinae</w:t>
      </w:r>
      <w:proofErr w:type="spellEnd"/>
      <w:r w:rsidRPr="00994CED">
        <w:rPr>
          <w:rFonts w:ascii="Bookman Old Style" w:hAnsi="Bookman Old Style"/>
        </w:rPr>
        <w:t xml:space="preserve"> della Rivelazione cristiana con le </w:t>
      </w:r>
      <w:r w:rsidRPr="00994CED">
        <w:rPr>
          <w:rFonts w:ascii="Bookman Old Style" w:hAnsi="Bookman Old Style"/>
          <w:i/>
        </w:rPr>
        <w:t xml:space="preserve">res </w:t>
      </w:r>
      <w:proofErr w:type="spellStart"/>
      <w:r w:rsidRPr="00994CED">
        <w:rPr>
          <w:rFonts w:ascii="Bookman Old Style" w:hAnsi="Bookman Old Style"/>
          <w:i/>
        </w:rPr>
        <w:t>humanae</w:t>
      </w:r>
      <w:proofErr w:type="spellEnd"/>
      <w:r w:rsidR="00672952" w:rsidRPr="00994CED">
        <w:rPr>
          <w:rFonts w:ascii="Bookman Old Style" w:hAnsi="Bookman Old Style"/>
          <w:i/>
        </w:rPr>
        <w:t xml:space="preserve"> </w:t>
      </w:r>
      <w:r w:rsidR="00672952" w:rsidRPr="00994CED">
        <w:rPr>
          <w:rFonts w:ascii="Bookman Old Style" w:hAnsi="Bookman Old Style"/>
        </w:rPr>
        <w:t xml:space="preserve">proprie di ciascuno dei contesti </w:t>
      </w:r>
      <w:r w:rsidR="00CB6C75" w:rsidRPr="00994CED">
        <w:rPr>
          <w:rFonts w:ascii="Bookman Old Style" w:hAnsi="Bookman Old Style"/>
        </w:rPr>
        <w:t xml:space="preserve">culturali </w:t>
      </w:r>
      <w:r w:rsidR="00672952" w:rsidRPr="00994CED">
        <w:rPr>
          <w:rFonts w:ascii="Bookman Old Style" w:hAnsi="Bookman Old Style"/>
        </w:rPr>
        <w:t>del nostro tempo</w:t>
      </w:r>
      <w:r w:rsidR="002002E6" w:rsidRPr="00994CED">
        <w:rPr>
          <w:rFonts w:ascii="Bookman Old Style" w:hAnsi="Bookman Old Style"/>
        </w:rPr>
        <w:t xml:space="preserve">. </w:t>
      </w:r>
      <w:r w:rsidR="002116F4" w:rsidRPr="00994CED">
        <w:rPr>
          <w:rFonts w:ascii="Bookman Old Style" w:hAnsi="Bookman Old Style"/>
        </w:rPr>
        <w:t xml:space="preserve">Solo trasformandosi in laboratori di vie di pensiero e di progettazione di strumenti di azione pastorale </w:t>
      </w:r>
      <w:r w:rsidR="00CB6C75" w:rsidRPr="00994CED">
        <w:rPr>
          <w:rFonts w:ascii="Bookman Old Style" w:hAnsi="Bookman Old Style"/>
        </w:rPr>
        <w:t>le</w:t>
      </w:r>
      <w:r w:rsidR="00774C5E" w:rsidRPr="00994CED">
        <w:rPr>
          <w:rFonts w:ascii="Bookman Old Style" w:hAnsi="Bookman Old Style"/>
        </w:rPr>
        <w:t xml:space="preserve"> ist</w:t>
      </w:r>
      <w:r w:rsidR="002116F4" w:rsidRPr="00994CED">
        <w:rPr>
          <w:rFonts w:ascii="Bookman Old Style" w:hAnsi="Bookman Old Style"/>
        </w:rPr>
        <w:t xml:space="preserve">ituzioni universitarie potranno toccare una </w:t>
      </w:r>
      <w:r w:rsidR="002002E6" w:rsidRPr="00994CED">
        <w:rPr>
          <w:rFonts w:ascii="Bookman Old Style" w:hAnsi="Bookman Old Style"/>
        </w:rPr>
        <w:t xml:space="preserve">tale frontiera e </w:t>
      </w:r>
      <w:r w:rsidR="002116F4" w:rsidRPr="00994CED">
        <w:rPr>
          <w:rFonts w:ascii="Bookman Old Style" w:hAnsi="Bookman Old Style"/>
        </w:rPr>
        <w:t xml:space="preserve">qui </w:t>
      </w:r>
      <w:r w:rsidR="002002E6" w:rsidRPr="00994CED">
        <w:rPr>
          <w:rFonts w:ascii="Bookman Old Style" w:hAnsi="Bookman Old Style"/>
        </w:rPr>
        <w:t xml:space="preserve">conseguire lo scopo </w:t>
      </w:r>
      <w:r w:rsidR="00834F4A" w:rsidRPr="00994CED">
        <w:rPr>
          <w:rFonts w:ascii="Bookman Old Style" w:hAnsi="Bookman Old Style"/>
        </w:rPr>
        <w:t xml:space="preserve">di contemporaneità con il mondo </w:t>
      </w:r>
      <w:r w:rsidR="004568B5" w:rsidRPr="00994CED">
        <w:rPr>
          <w:rFonts w:ascii="Bookman Old Style" w:hAnsi="Bookman Old Style"/>
        </w:rPr>
        <w:t>che i</w:t>
      </w:r>
      <w:r w:rsidR="002116F4" w:rsidRPr="00994CED">
        <w:rPr>
          <w:rFonts w:ascii="Bookman Old Style" w:hAnsi="Bookman Old Style"/>
        </w:rPr>
        <w:t>l Santo Padre</w:t>
      </w:r>
      <w:r w:rsidR="004568B5" w:rsidRPr="00994CED">
        <w:rPr>
          <w:rFonts w:ascii="Bookman Old Style" w:hAnsi="Bookman Old Style"/>
        </w:rPr>
        <w:t xml:space="preserve"> ha indicato</w:t>
      </w:r>
      <w:r w:rsidR="002116F4" w:rsidRPr="00994CED">
        <w:rPr>
          <w:rFonts w:ascii="Bookman Old Style" w:hAnsi="Bookman Old Style"/>
        </w:rPr>
        <w:t xml:space="preserve">. </w:t>
      </w:r>
      <w:r w:rsidR="001C5C07" w:rsidRPr="00994CED">
        <w:rPr>
          <w:rFonts w:ascii="Bookman Old Style" w:hAnsi="Bookman Old Style"/>
        </w:rPr>
        <w:t>Le università p</w:t>
      </w:r>
      <w:r w:rsidR="00CB3A7A" w:rsidRPr="00994CED">
        <w:rPr>
          <w:rFonts w:ascii="Bookman Old Style" w:hAnsi="Bookman Old Style"/>
        </w:rPr>
        <w:t>otranno</w:t>
      </w:r>
      <w:r w:rsidR="00CB6C75" w:rsidRPr="00994CED">
        <w:rPr>
          <w:rFonts w:ascii="Bookman Old Style" w:hAnsi="Bookman Old Style"/>
        </w:rPr>
        <w:t xml:space="preserve"> così </w:t>
      </w:r>
      <w:r w:rsidR="004568B5" w:rsidRPr="00994CED">
        <w:rPr>
          <w:rFonts w:ascii="Bookman Old Style" w:hAnsi="Bookman Old Style"/>
        </w:rPr>
        <w:t>impegnarsi</w:t>
      </w:r>
      <w:r w:rsidR="00CB3A7A" w:rsidRPr="00994CED">
        <w:rPr>
          <w:rFonts w:ascii="Bookman Old Style" w:hAnsi="Bookman Old Style"/>
        </w:rPr>
        <w:t xml:space="preserve"> - </w:t>
      </w:r>
      <w:r w:rsidR="002002E6" w:rsidRPr="00994CED">
        <w:rPr>
          <w:rFonts w:ascii="Bookman Old Style" w:hAnsi="Bookman Old Style"/>
        </w:rPr>
        <w:t xml:space="preserve">cito di seguito alcune sue </w:t>
      </w:r>
      <w:r w:rsidR="002002E6" w:rsidRPr="00994CED">
        <w:rPr>
          <w:rFonts w:ascii="Bookman Old Style" w:hAnsi="Bookman Old Style"/>
        </w:rPr>
        <w:lastRenderedPageBreak/>
        <w:t xml:space="preserve">espressioni – </w:t>
      </w:r>
      <w:r w:rsidR="00CB3A7A" w:rsidRPr="00994CED">
        <w:rPr>
          <w:rFonts w:ascii="Bookman Old Style" w:hAnsi="Bookman Old Style"/>
        </w:rPr>
        <w:t xml:space="preserve">a dare </w:t>
      </w:r>
      <w:r w:rsidR="002002E6" w:rsidRPr="00994CED">
        <w:rPr>
          <w:rFonts w:ascii="Bookman Old Style" w:hAnsi="Bookman Old Style"/>
        </w:rPr>
        <w:t>“concretezza alla dimensione sociale dell’evangelizzazione, quale parte integrante della missione della Chiesa”</w:t>
      </w:r>
      <w:r w:rsidR="00CB3A7A" w:rsidRPr="00994CED">
        <w:rPr>
          <w:rFonts w:ascii="Bookman Old Style" w:hAnsi="Bookman Old Style"/>
        </w:rPr>
        <w:t xml:space="preserve">, </w:t>
      </w:r>
      <w:r w:rsidR="00994CED" w:rsidRPr="00994CED">
        <w:rPr>
          <w:rFonts w:ascii="Bookman Old Style" w:hAnsi="Bookman Old Style"/>
        </w:rPr>
        <w:t xml:space="preserve">inoltre, </w:t>
      </w:r>
      <w:r w:rsidR="00CB3A7A" w:rsidRPr="00994CED">
        <w:rPr>
          <w:rFonts w:ascii="Bookman Old Style" w:hAnsi="Bookman Old Style"/>
        </w:rPr>
        <w:t>a</w:t>
      </w:r>
      <w:r w:rsidR="00774C5E" w:rsidRPr="00994CED">
        <w:rPr>
          <w:rFonts w:ascii="Bookman Old Style" w:hAnsi="Bookman Old Style"/>
        </w:rPr>
        <w:t xml:space="preserve"> “</w:t>
      </w:r>
      <w:r w:rsidR="002002E6" w:rsidRPr="00994CED">
        <w:rPr>
          <w:rFonts w:ascii="Bookman Old Style" w:hAnsi="Bookman Old Style"/>
        </w:rPr>
        <w:t>entrare in profondi</w:t>
      </w:r>
      <w:r w:rsidR="00CB3A7A" w:rsidRPr="00994CED">
        <w:rPr>
          <w:rFonts w:ascii="Bookman Old Style" w:hAnsi="Bookman Old Style"/>
        </w:rPr>
        <w:t>tà in sistemi culturali diversi”, a</w:t>
      </w:r>
      <w:r w:rsidR="002002E6" w:rsidRPr="00994CED">
        <w:rPr>
          <w:rFonts w:ascii="Bookman Old Style" w:hAnsi="Bookman Old Style"/>
        </w:rPr>
        <w:t xml:space="preserve"> </w:t>
      </w:r>
      <w:r w:rsidR="00774C5E" w:rsidRPr="00994CED">
        <w:rPr>
          <w:rFonts w:ascii="Bookman Old Style" w:hAnsi="Bookman Old Style"/>
        </w:rPr>
        <w:t>“</w:t>
      </w:r>
      <w:r w:rsidR="002002E6" w:rsidRPr="00994CED">
        <w:rPr>
          <w:rFonts w:ascii="Bookman Old Style" w:hAnsi="Bookman Old Style"/>
        </w:rPr>
        <w:t>fermentare la crescita della coscienza umana universale”</w:t>
      </w:r>
      <w:r w:rsidR="00774C5E" w:rsidRPr="00994CED">
        <w:rPr>
          <w:rFonts w:ascii="Bookman Old Style" w:hAnsi="Bookman Old Style"/>
        </w:rPr>
        <w:t xml:space="preserve">, </w:t>
      </w:r>
      <w:r w:rsidR="004568B5" w:rsidRPr="00994CED">
        <w:rPr>
          <w:rFonts w:ascii="Bookman Old Style" w:hAnsi="Bookman Old Style"/>
        </w:rPr>
        <w:t>a</w:t>
      </w:r>
      <w:r w:rsidR="002002E6" w:rsidRPr="00994CED">
        <w:rPr>
          <w:rFonts w:ascii="Bookman Old Style" w:hAnsi="Bookman Old Style"/>
        </w:rPr>
        <w:t xml:space="preserve"> </w:t>
      </w:r>
      <w:r w:rsidR="00774C5E" w:rsidRPr="00994CED">
        <w:rPr>
          <w:rFonts w:ascii="Bookman Old Style" w:hAnsi="Bookman Old Style"/>
        </w:rPr>
        <w:t>“</w:t>
      </w:r>
      <w:r w:rsidR="002002E6" w:rsidRPr="00994CED">
        <w:rPr>
          <w:rFonts w:ascii="Bookman Old Style" w:hAnsi="Bookman Old Style"/>
        </w:rPr>
        <w:t>cr</w:t>
      </w:r>
      <w:r w:rsidR="00774C5E" w:rsidRPr="00994CED">
        <w:rPr>
          <w:rFonts w:ascii="Bookman Old Style" w:hAnsi="Bookman Old Style"/>
        </w:rPr>
        <w:t>eare le disposizioni perché il V</w:t>
      </w:r>
      <w:r w:rsidR="00CB3A7A" w:rsidRPr="00994CED">
        <w:rPr>
          <w:rFonts w:ascii="Bookman Old Style" w:hAnsi="Bookman Old Style"/>
        </w:rPr>
        <w:t>angelo sia ascoltato da tutti”.</w:t>
      </w:r>
      <w:r w:rsidR="00CB6C75" w:rsidRPr="00994CED">
        <w:rPr>
          <w:rFonts w:ascii="Bookman Old Style" w:hAnsi="Bookman Old Style"/>
        </w:rPr>
        <w:t xml:space="preserve"> </w:t>
      </w:r>
    </w:p>
    <w:p w:rsidR="00BE7579" w:rsidRPr="00994CED" w:rsidRDefault="00603CEA" w:rsidP="00F73CFE">
      <w:pPr>
        <w:rPr>
          <w:rFonts w:ascii="Bookman Old Style" w:hAnsi="Bookman Old Style"/>
          <w:b/>
        </w:rPr>
      </w:pPr>
      <w:r w:rsidRPr="00994CED">
        <w:rPr>
          <w:rFonts w:ascii="Bookman Old Style" w:hAnsi="Bookman Old Style"/>
        </w:rPr>
        <w:t>Si tra</w:t>
      </w:r>
      <w:r w:rsidR="001C5C07" w:rsidRPr="00994CED">
        <w:rPr>
          <w:rFonts w:ascii="Bookman Old Style" w:hAnsi="Bookman Old Style"/>
        </w:rPr>
        <w:t xml:space="preserve">tta forse di congedare le </w:t>
      </w:r>
      <w:r w:rsidRPr="00994CED">
        <w:rPr>
          <w:rFonts w:ascii="Bookman Old Style" w:hAnsi="Bookman Old Style"/>
        </w:rPr>
        <w:t xml:space="preserve">conoscenze e </w:t>
      </w:r>
      <w:r w:rsidR="001C5C07" w:rsidRPr="00994CED">
        <w:rPr>
          <w:rFonts w:ascii="Bookman Old Style" w:hAnsi="Bookman Old Style"/>
        </w:rPr>
        <w:t xml:space="preserve">gli </w:t>
      </w:r>
      <w:r w:rsidRPr="00994CED">
        <w:rPr>
          <w:rFonts w:ascii="Bookman Old Style" w:hAnsi="Bookman Old Style"/>
        </w:rPr>
        <w:t>insegnamenti</w:t>
      </w:r>
      <w:r w:rsidR="001C5C07" w:rsidRPr="00994CED">
        <w:rPr>
          <w:rFonts w:ascii="Bookman Old Style" w:hAnsi="Bookman Old Style"/>
        </w:rPr>
        <w:t xml:space="preserve"> del passato e di inventarne di nuovi</w:t>
      </w:r>
      <w:r w:rsidRPr="00994CED">
        <w:rPr>
          <w:rFonts w:ascii="Bookman Old Style" w:hAnsi="Bookman Old Style"/>
        </w:rPr>
        <w:t>? Certament</w:t>
      </w:r>
      <w:r w:rsidR="001C5C07" w:rsidRPr="00994CED">
        <w:rPr>
          <w:rFonts w:ascii="Bookman Old Style" w:hAnsi="Bookman Old Style"/>
        </w:rPr>
        <w:t xml:space="preserve">e no. Si comprende bene che viene </w:t>
      </w:r>
      <w:r w:rsidR="00B0138D" w:rsidRPr="00994CED">
        <w:rPr>
          <w:rFonts w:ascii="Bookman Old Style" w:hAnsi="Bookman Old Style"/>
        </w:rPr>
        <w:t xml:space="preserve">invocato </w:t>
      </w:r>
      <w:r w:rsidR="001C5C07" w:rsidRPr="00994CED">
        <w:rPr>
          <w:rFonts w:ascii="Bookman Old Style" w:hAnsi="Bookman Old Style"/>
        </w:rPr>
        <w:t xml:space="preserve">invece </w:t>
      </w:r>
      <w:r w:rsidR="00B0138D" w:rsidRPr="00994CED">
        <w:rPr>
          <w:rFonts w:ascii="Bookman Old Style" w:hAnsi="Bookman Old Style"/>
        </w:rPr>
        <w:t>un esercizio di discernimento del compito assolto dai maestri del passato</w:t>
      </w:r>
      <w:r w:rsidR="00256CD1" w:rsidRPr="00994CED">
        <w:rPr>
          <w:rFonts w:ascii="Bookman Old Style" w:hAnsi="Bookman Old Style"/>
        </w:rPr>
        <w:t xml:space="preserve">.  </w:t>
      </w:r>
      <w:r w:rsidR="00D15A94" w:rsidRPr="00994CED">
        <w:rPr>
          <w:rFonts w:ascii="Bookman Old Style" w:hAnsi="Bookman Old Style"/>
        </w:rPr>
        <w:t xml:space="preserve">Solo pochi giorni fa in questa stessa Aula Magna si è riflettuto </w:t>
      </w:r>
      <w:r w:rsidR="00994CED" w:rsidRPr="00994CED">
        <w:rPr>
          <w:rFonts w:ascii="Bookman Old Style" w:hAnsi="Bookman Old Style"/>
        </w:rPr>
        <w:t xml:space="preserve">su alcuni aspetti della vita e del pensiero di </w:t>
      </w:r>
      <w:r w:rsidR="00D15A94" w:rsidRPr="00994CED">
        <w:rPr>
          <w:rFonts w:ascii="Bookman Old Style" w:hAnsi="Bookman Old Style"/>
        </w:rPr>
        <w:t xml:space="preserve">John Henry Newman, un maestro della carità del sapere, e sulla sua “idea di Università”. </w:t>
      </w:r>
      <w:r w:rsidR="00256CD1" w:rsidRPr="00994CED">
        <w:rPr>
          <w:rFonts w:ascii="Bookman Old Style" w:hAnsi="Bookman Old Style"/>
        </w:rPr>
        <w:t xml:space="preserve">Si </w:t>
      </w:r>
      <w:r w:rsidR="00D15A94" w:rsidRPr="00994CED">
        <w:rPr>
          <w:rFonts w:ascii="Bookman Old Style" w:hAnsi="Bookman Old Style"/>
        </w:rPr>
        <w:t>tratta</w:t>
      </w:r>
      <w:r w:rsidR="001C5C07" w:rsidRPr="00994CED">
        <w:rPr>
          <w:rFonts w:ascii="Bookman Old Style" w:hAnsi="Bookman Old Style"/>
        </w:rPr>
        <w:t xml:space="preserve"> allora </w:t>
      </w:r>
      <w:r w:rsidR="00D15A94" w:rsidRPr="00994CED">
        <w:rPr>
          <w:rFonts w:ascii="Bookman Old Style" w:hAnsi="Bookman Old Style"/>
        </w:rPr>
        <w:t xml:space="preserve">di </w:t>
      </w:r>
      <w:r w:rsidR="001C5C07" w:rsidRPr="00994CED">
        <w:rPr>
          <w:rFonts w:ascii="Bookman Old Style" w:hAnsi="Bookman Old Style"/>
        </w:rPr>
        <w:t>scoprire</w:t>
      </w:r>
      <w:r w:rsidR="00256CD1" w:rsidRPr="00994CED">
        <w:rPr>
          <w:rFonts w:ascii="Bookman Old Style" w:hAnsi="Bookman Old Style"/>
        </w:rPr>
        <w:t xml:space="preserve"> quando e come si vive sulla </w:t>
      </w:r>
      <w:r w:rsidR="00256CD1" w:rsidRPr="00994CED">
        <w:rPr>
          <w:rFonts w:ascii="Bookman Old Style" w:hAnsi="Bookman Old Style"/>
          <w:b/>
        </w:rPr>
        <w:t>frontiera</w:t>
      </w:r>
      <w:r w:rsidR="00560BFC" w:rsidRPr="00994CED">
        <w:rPr>
          <w:rFonts w:ascii="Bookman Old Style" w:hAnsi="Bookman Old Style"/>
          <w:b/>
        </w:rPr>
        <w:t xml:space="preserve"> </w:t>
      </w:r>
      <w:r w:rsidR="00560BFC" w:rsidRPr="00994CED">
        <w:rPr>
          <w:rFonts w:ascii="Bookman Old Style" w:hAnsi="Bookman Old Style"/>
        </w:rPr>
        <w:t>del servizio alla trasmissione della Parola di Dio a ogni creatura</w:t>
      </w:r>
      <w:r w:rsidR="00D15A94" w:rsidRPr="00994CED">
        <w:rPr>
          <w:rFonts w:ascii="Bookman Old Style" w:hAnsi="Bookman Old Style"/>
          <w:b/>
        </w:rPr>
        <w:t xml:space="preserve"> </w:t>
      </w:r>
      <w:r w:rsidR="00D15A94" w:rsidRPr="00994CED">
        <w:rPr>
          <w:rFonts w:ascii="Bookman Old Style" w:hAnsi="Bookman Old Style"/>
        </w:rPr>
        <w:t xml:space="preserve">stabilendo </w:t>
      </w:r>
      <w:r w:rsidR="00BE7579" w:rsidRPr="00994CED">
        <w:rPr>
          <w:rFonts w:ascii="Bookman Old Style" w:hAnsi="Bookman Old Style"/>
        </w:rPr>
        <w:t>rapporti comunicativi personali, esistenziali.</w:t>
      </w:r>
      <w:r w:rsidR="00D15A94" w:rsidRPr="00994CED">
        <w:rPr>
          <w:rFonts w:ascii="Bookman Old Style" w:hAnsi="Bookman Old Style"/>
          <w:b/>
        </w:rPr>
        <w:t xml:space="preserve"> </w:t>
      </w:r>
    </w:p>
    <w:p w:rsidR="00CB6C75" w:rsidRPr="00994CED" w:rsidRDefault="00603CEA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>“</w:t>
      </w:r>
      <w:r w:rsidR="00256CD1" w:rsidRPr="00994CED">
        <w:rPr>
          <w:rFonts w:ascii="Bookman Old Style" w:hAnsi="Bookman Old Style"/>
        </w:rPr>
        <w:t>L</w:t>
      </w:r>
      <w:r w:rsidRPr="00994CED">
        <w:rPr>
          <w:rFonts w:ascii="Bookman Old Style" w:hAnsi="Bookman Old Style"/>
        </w:rPr>
        <w:t>a teologia e la cultura d’i</w:t>
      </w:r>
      <w:r w:rsidR="00B0138D" w:rsidRPr="00994CED">
        <w:rPr>
          <w:rFonts w:ascii="Bookman Old Style" w:hAnsi="Bookman Old Style"/>
        </w:rPr>
        <w:t>s</w:t>
      </w:r>
      <w:r w:rsidRPr="00994CED">
        <w:rPr>
          <w:rFonts w:ascii="Bookman Old Style" w:hAnsi="Bookman Old Style"/>
        </w:rPr>
        <w:t xml:space="preserve">pirazione cristiana sono state all’altezza della loro </w:t>
      </w:r>
      <w:r w:rsidR="00B0138D" w:rsidRPr="00994CED">
        <w:rPr>
          <w:rFonts w:ascii="Bookman Old Style" w:hAnsi="Bookman Old Style"/>
        </w:rPr>
        <w:t xml:space="preserve">missione quando hanno saputo </w:t>
      </w:r>
      <w:r w:rsidR="00B0138D" w:rsidRPr="00994CED">
        <w:rPr>
          <w:rFonts w:ascii="Bookman Old Style" w:hAnsi="Bookman Old Style"/>
          <w:b/>
        </w:rPr>
        <w:t>vivere rischiosamente e con fedeltà sulla frontiera</w:t>
      </w:r>
      <w:r w:rsidR="00B0138D" w:rsidRPr="00994CED">
        <w:rPr>
          <w:rFonts w:ascii="Bookman Old Style" w:hAnsi="Bookman Old Style"/>
        </w:rPr>
        <w:t>”</w:t>
      </w:r>
      <w:r w:rsidR="00256CD1" w:rsidRPr="00994CED">
        <w:rPr>
          <w:rFonts w:ascii="Bookman Old Style" w:hAnsi="Bookman Old Style"/>
        </w:rPr>
        <w:t xml:space="preserve"> – osserva</w:t>
      </w:r>
      <w:r w:rsidR="00D15A94" w:rsidRPr="00994CED">
        <w:rPr>
          <w:rFonts w:ascii="Bookman Old Style" w:hAnsi="Bookman Old Style"/>
        </w:rPr>
        <w:t>va</w:t>
      </w:r>
      <w:r w:rsidR="00256CD1" w:rsidRPr="00994CED">
        <w:rPr>
          <w:rFonts w:ascii="Bookman Old Style" w:hAnsi="Bookman Old Style"/>
        </w:rPr>
        <w:t xml:space="preserve"> Papa Francesco</w:t>
      </w:r>
      <w:r w:rsidR="00D15A94" w:rsidRPr="00994CED">
        <w:rPr>
          <w:rFonts w:ascii="Bookman Old Style" w:hAnsi="Bookman Old Style"/>
        </w:rPr>
        <w:t xml:space="preserve"> nella citata </w:t>
      </w:r>
      <w:proofErr w:type="spellStart"/>
      <w:r w:rsidR="00D15A94" w:rsidRPr="00994CED">
        <w:rPr>
          <w:rFonts w:ascii="Bookman Old Style" w:hAnsi="Bookman Old Style"/>
          <w:i/>
        </w:rPr>
        <w:t>Veritatis</w:t>
      </w:r>
      <w:proofErr w:type="spellEnd"/>
      <w:r w:rsidR="00D15A94" w:rsidRPr="00994CED">
        <w:rPr>
          <w:rFonts w:ascii="Bookman Old Style" w:hAnsi="Bookman Old Style"/>
          <w:i/>
        </w:rPr>
        <w:t xml:space="preserve"> </w:t>
      </w:r>
      <w:proofErr w:type="spellStart"/>
      <w:r w:rsidR="00D15A94" w:rsidRPr="00994CED">
        <w:rPr>
          <w:rFonts w:ascii="Bookman Old Style" w:hAnsi="Bookman Old Style"/>
          <w:i/>
        </w:rPr>
        <w:t>gaudium</w:t>
      </w:r>
      <w:proofErr w:type="spellEnd"/>
      <w:r w:rsidR="00BE7579" w:rsidRPr="00994CED">
        <w:rPr>
          <w:rFonts w:ascii="Bookman Old Style" w:hAnsi="Bookman Old Style"/>
        </w:rPr>
        <w:t>. Ma come va intesa l’espressione “</w:t>
      </w:r>
      <w:r w:rsidR="008E17AF" w:rsidRPr="00994CED">
        <w:rPr>
          <w:rFonts w:ascii="Bookman Old Style" w:hAnsi="Bookman Old Style"/>
        </w:rPr>
        <w:t>vivere rischiosamente e con fedeltà</w:t>
      </w:r>
      <w:r w:rsidR="00BE7579" w:rsidRPr="00994CED">
        <w:rPr>
          <w:rFonts w:ascii="Bookman Old Style" w:hAnsi="Bookman Old Style"/>
        </w:rPr>
        <w:t xml:space="preserve"> sulla frontiera</w:t>
      </w:r>
      <w:r w:rsidR="008E17AF" w:rsidRPr="00994CED">
        <w:rPr>
          <w:rFonts w:ascii="Bookman Old Style" w:hAnsi="Bookman Old Style"/>
        </w:rPr>
        <w:t>”</w:t>
      </w:r>
      <w:r w:rsidR="0083346D" w:rsidRPr="00994CED">
        <w:rPr>
          <w:rFonts w:ascii="Bookman Old Style" w:hAnsi="Bookman Old Style"/>
        </w:rPr>
        <w:t>? Egli ne illustra</w:t>
      </w:r>
      <w:r w:rsidR="004568B5" w:rsidRPr="00994CED">
        <w:rPr>
          <w:rFonts w:ascii="Bookman Old Style" w:hAnsi="Bookman Old Style"/>
        </w:rPr>
        <w:t>va</w:t>
      </w:r>
      <w:r w:rsidR="0083346D" w:rsidRPr="00994CED">
        <w:rPr>
          <w:rFonts w:ascii="Bookman Old Style" w:hAnsi="Bookman Old Style"/>
        </w:rPr>
        <w:t xml:space="preserve"> </w:t>
      </w:r>
      <w:r w:rsidR="00BE7579" w:rsidRPr="00994CED">
        <w:rPr>
          <w:rFonts w:ascii="Bookman Old Style" w:hAnsi="Bookman Old Style"/>
        </w:rPr>
        <w:t>significato e consistenza</w:t>
      </w:r>
      <w:r w:rsidR="0083346D" w:rsidRPr="00994CED">
        <w:rPr>
          <w:rFonts w:ascii="Bookman Old Style" w:hAnsi="Bookman Old Style"/>
        </w:rPr>
        <w:t xml:space="preserve"> ripr</w:t>
      </w:r>
      <w:r w:rsidR="00994CED" w:rsidRPr="00994CED">
        <w:rPr>
          <w:rFonts w:ascii="Bookman Old Style" w:hAnsi="Bookman Old Style"/>
        </w:rPr>
        <w:t>oponendo un passo del suo video-</w:t>
      </w:r>
      <w:r w:rsidR="008E17AF" w:rsidRPr="00994CED">
        <w:rPr>
          <w:rFonts w:ascii="Bookman Old Style" w:hAnsi="Bookman Old Style"/>
        </w:rPr>
        <w:t xml:space="preserve">messaggio </w:t>
      </w:r>
      <w:r w:rsidR="0083346D" w:rsidRPr="00994CED">
        <w:rPr>
          <w:rFonts w:ascii="Bookman Old Style" w:hAnsi="Bookman Old Style"/>
        </w:rPr>
        <w:t xml:space="preserve">rivolto </w:t>
      </w:r>
      <w:r w:rsidR="008E17AF" w:rsidRPr="00994CED">
        <w:rPr>
          <w:rFonts w:ascii="Bookman Old Style" w:hAnsi="Bookman Old Style"/>
        </w:rPr>
        <w:t>al Congresso Internazionale di Teologia organizza</w:t>
      </w:r>
      <w:r w:rsidR="0083346D" w:rsidRPr="00994CED">
        <w:rPr>
          <w:rFonts w:ascii="Bookman Old Style" w:hAnsi="Bookman Old Style"/>
        </w:rPr>
        <w:t>to dalla Pontificia Università Cattolica Argentina nel 2015. Agli accademici lì riuniti diceva:</w:t>
      </w:r>
      <w:r w:rsidR="008E17AF" w:rsidRPr="00994CED">
        <w:rPr>
          <w:rFonts w:ascii="Bookman Old Style" w:hAnsi="Bookman Old Style"/>
        </w:rPr>
        <w:t xml:space="preserve"> “Le domande del nostro popolo, le sue pene, le sue battaglie, i suoi sogni, le sue lotte, le </w:t>
      </w:r>
      <w:r w:rsidR="008E17AF" w:rsidRPr="00994CED">
        <w:rPr>
          <w:rFonts w:ascii="Bookman Old Style" w:hAnsi="Bookman Old Style"/>
        </w:rPr>
        <w:lastRenderedPageBreak/>
        <w:t>sue preoccupazioni, possiedono un valore ermeneutico che non possiamo ignorare se vogliamo prendere sul s</w:t>
      </w:r>
      <w:r w:rsidR="00F3097E" w:rsidRPr="00994CED">
        <w:rPr>
          <w:rFonts w:ascii="Bookman Old Style" w:hAnsi="Bookman Old Style"/>
        </w:rPr>
        <w:t>e</w:t>
      </w:r>
      <w:r w:rsidR="008E17AF" w:rsidRPr="00994CED">
        <w:rPr>
          <w:rFonts w:ascii="Bookman Old Style" w:hAnsi="Bookman Old Style"/>
        </w:rPr>
        <w:t>rio il principio dell’incarnazione</w:t>
      </w:r>
      <w:r w:rsidR="00F3097E" w:rsidRPr="00994CED">
        <w:rPr>
          <w:rFonts w:ascii="Bookman Old Style" w:hAnsi="Bookman Old Style"/>
        </w:rPr>
        <w:t>. Le sue domande ci aiutano a domandarci, i suoi interrogativi c’interrogano. Tutto ciò ci aiuta ad approfondire il mistero della Parola di Dio, Parola che esige e chiede che si dialoghi, che si entri in com</w:t>
      </w:r>
      <w:r w:rsidR="0083346D" w:rsidRPr="00994CED">
        <w:rPr>
          <w:rFonts w:ascii="Bookman Old Style" w:hAnsi="Bookman Old Style"/>
        </w:rPr>
        <w:t xml:space="preserve">unione”. Se è </w:t>
      </w:r>
      <w:r w:rsidR="00F3097E" w:rsidRPr="00994CED">
        <w:rPr>
          <w:rFonts w:ascii="Bookman Old Style" w:hAnsi="Bookman Old Style"/>
        </w:rPr>
        <w:t>seguendo il princi</w:t>
      </w:r>
      <w:r w:rsidR="0083346D" w:rsidRPr="00994CED">
        <w:rPr>
          <w:rFonts w:ascii="Bookman Old Style" w:hAnsi="Bookman Old Style"/>
        </w:rPr>
        <w:t xml:space="preserve">pio dell’incarnazione che le </w:t>
      </w:r>
      <w:r w:rsidR="00F3097E" w:rsidRPr="00994CED">
        <w:rPr>
          <w:rFonts w:ascii="Bookman Old Style" w:hAnsi="Bookman Old Style"/>
        </w:rPr>
        <w:t xml:space="preserve">università </w:t>
      </w:r>
      <w:r w:rsidR="0083346D" w:rsidRPr="00994CED">
        <w:rPr>
          <w:rFonts w:ascii="Bookman Old Style" w:hAnsi="Bookman Old Style"/>
        </w:rPr>
        <w:t>ecclesiastiche potranno onorare</w:t>
      </w:r>
      <w:r w:rsidR="00560BFC" w:rsidRPr="00994CED">
        <w:rPr>
          <w:rFonts w:ascii="Bookman Old Style" w:hAnsi="Bookman Old Style"/>
        </w:rPr>
        <w:t>, con coraggio e fedeltà,</w:t>
      </w:r>
      <w:r w:rsidR="0083346D" w:rsidRPr="00994CED">
        <w:rPr>
          <w:rFonts w:ascii="Bookman Old Style" w:hAnsi="Bookman Old Style"/>
        </w:rPr>
        <w:t xml:space="preserve"> il loro </w:t>
      </w:r>
      <w:r w:rsidR="00F3097E" w:rsidRPr="00994CED">
        <w:rPr>
          <w:rFonts w:ascii="Bookman Old Style" w:hAnsi="Bookman Old Style"/>
        </w:rPr>
        <w:t xml:space="preserve">compito educativo dialogico </w:t>
      </w:r>
      <w:r w:rsidR="00560BFC" w:rsidRPr="00994CED">
        <w:rPr>
          <w:rFonts w:ascii="Bookman Old Style" w:hAnsi="Bookman Old Style"/>
        </w:rPr>
        <w:t xml:space="preserve">con il tutto </w:t>
      </w:r>
      <w:r w:rsidR="0083346D" w:rsidRPr="00994CED">
        <w:rPr>
          <w:rFonts w:ascii="Bookman Old Style" w:hAnsi="Bookman Old Style"/>
        </w:rPr>
        <w:t xml:space="preserve">esistenziale </w:t>
      </w:r>
      <w:r w:rsidR="00560BFC" w:rsidRPr="00994CED">
        <w:rPr>
          <w:rFonts w:ascii="Bookman Old Style" w:hAnsi="Bookman Old Style"/>
        </w:rPr>
        <w:t>di tutti</w:t>
      </w:r>
      <w:r w:rsidR="0083346D" w:rsidRPr="00994CED">
        <w:rPr>
          <w:rFonts w:ascii="Bookman Old Style" w:hAnsi="Bookman Old Style"/>
        </w:rPr>
        <w:t xml:space="preserve">, questa Università </w:t>
      </w:r>
      <w:r w:rsidR="004C456F" w:rsidRPr="00994CED">
        <w:rPr>
          <w:rFonts w:ascii="Bookman Old Style" w:hAnsi="Bookman Old Style"/>
          <w:i/>
        </w:rPr>
        <w:t>de Propaganda F</w:t>
      </w:r>
      <w:r w:rsidR="0083346D" w:rsidRPr="00994CED">
        <w:rPr>
          <w:rFonts w:ascii="Bookman Old Style" w:hAnsi="Bookman Old Style"/>
          <w:i/>
        </w:rPr>
        <w:t xml:space="preserve">ide </w:t>
      </w:r>
      <w:r w:rsidR="0083346D" w:rsidRPr="00994CED">
        <w:rPr>
          <w:rFonts w:ascii="Bookman Old Style" w:hAnsi="Bookman Old Style"/>
        </w:rPr>
        <w:t xml:space="preserve">non potrà non </w:t>
      </w:r>
      <w:r w:rsidR="00AE3D0A" w:rsidRPr="00994CED">
        <w:rPr>
          <w:rFonts w:ascii="Bookman Old Style" w:hAnsi="Bookman Old Style"/>
        </w:rPr>
        <w:t xml:space="preserve">distinguersi per coraggio e fedeltà nel perseguimento di una formazione di evangelizzazione dialogica </w:t>
      </w:r>
      <w:r w:rsidR="00AE3D0A" w:rsidRPr="00994CED">
        <w:rPr>
          <w:rFonts w:ascii="Bookman Old Style" w:hAnsi="Bookman Old Style"/>
          <w:i/>
        </w:rPr>
        <w:t xml:space="preserve">inter </w:t>
      </w:r>
      <w:proofErr w:type="spellStart"/>
      <w:r w:rsidR="00AE3D0A" w:rsidRPr="00994CED">
        <w:rPr>
          <w:rFonts w:ascii="Bookman Old Style" w:hAnsi="Bookman Old Style"/>
          <w:i/>
        </w:rPr>
        <w:t>gentes</w:t>
      </w:r>
      <w:proofErr w:type="spellEnd"/>
      <w:r w:rsidR="00AE3D0A" w:rsidRPr="00994CED">
        <w:rPr>
          <w:rFonts w:ascii="Bookman Old Style" w:hAnsi="Bookman Old Style"/>
        </w:rPr>
        <w:t xml:space="preserve"> e </w:t>
      </w:r>
      <w:r w:rsidR="00AE3D0A" w:rsidRPr="00994CED">
        <w:rPr>
          <w:rFonts w:ascii="Bookman Old Style" w:hAnsi="Bookman Old Style"/>
          <w:i/>
        </w:rPr>
        <w:t xml:space="preserve">ad </w:t>
      </w:r>
      <w:proofErr w:type="spellStart"/>
      <w:r w:rsidR="00AE3D0A" w:rsidRPr="00994CED">
        <w:rPr>
          <w:rFonts w:ascii="Bookman Old Style" w:hAnsi="Bookman Old Style"/>
          <w:i/>
        </w:rPr>
        <w:t>gentes</w:t>
      </w:r>
      <w:proofErr w:type="spellEnd"/>
      <w:r w:rsidR="00AE3D0A" w:rsidRPr="00994CED">
        <w:rPr>
          <w:rFonts w:ascii="Bookman Old Style" w:hAnsi="Bookman Old Style"/>
        </w:rPr>
        <w:t>.</w:t>
      </w:r>
    </w:p>
    <w:p w:rsidR="004C456F" w:rsidRPr="00994CED" w:rsidRDefault="004C456F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Guardando in questa prospettiva a quanto maturato nell’anno accademico trascorso per intonare l’impegno </w:t>
      </w:r>
      <w:r w:rsidR="00994CED" w:rsidRPr="00994CED">
        <w:rPr>
          <w:rFonts w:ascii="Bookman Old Style" w:hAnsi="Bookman Old Style"/>
        </w:rPr>
        <w:t xml:space="preserve">di questo nuovo anno, </w:t>
      </w:r>
      <w:r w:rsidR="00CA14DB" w:rsidRPr="00994CED">
        <w:rPr>
          <w:rFonts w:ascii="Bookman Old Style" w:hAnsi="Bookman Old Style"/>
        </w:rPr>
        <w:t xml:space="preserve">ho motivo di manifestare la mia gratitudine e il mio compiacimento su tre versanti. In primo luogo penso all’intensificazione delle attività rivolte alla promozione dello sviluppo qualitativo dei nostri 108 Istituti Affiliati che costituiscono veri e propri laboratori del futuro delle giovani Chiese affidate alla sollecitudine del nostro Dicastero. Penso poi alla laboriosa organizzazione del Convegno Internazionale che si terrà a fine novembre per celebrare il primo centenario della promulgazione della </w:t>
      </w:r>
      <w:r w:rsidR="00CA14DB" w:rsidRPr="00994CED">
        <w:rPr>
          <w:rFonts w:ascii="Bookman Old Style" w:hAnsi="Bookman Old Style"/>
          <w:i/>
        </w:rPr>
        <w:t xml:space="preserve">Maximum </w:t>
      </w:r>
      <w:proofErr w:type="spellStart"/>
      <w:r w:rsidR="00CA14DB" w:rsidRPr="00994CED">
        <w:rPr>
          <w:rFonts w:ascii="Bookman Old Style" w:hAnsi="Bookman Old Style"/>
          <w:i/>
        </w:rPr>
        <w:t>illud</w:t>
      </w:r>
      <w:proofErr w:type="spellEnd"/>
      <w:r w:rsidR="00CA14DB" w:rsidRPr="00994CED">
        <w:rPr>
          <w:rFonts w:ascii="Bookman Old Style" w:hAnsi="Bookman Old Style"/>
        </w:rPr>
        <w:t xml:space="preserve"> approfondendo la </w:t>
      </w:r>
      <w:proofErr w:type="spellStart"/>
      <w:r w:rsidR="00CA14DB" w:rsidRPr="00994CED">
        <w:rPr>
          <w:rFonts w:ascii="Bookman Old Style" w:hAnsi="Bookman Old Style"/>
          <w:i/>
        </w:rPr>
        <w:t>Evangelii</w:t>
      </w:r>
      <w:proofErr w:type="spellEnd"/>
      <w:r w:rsidR="00CA14DB" w:rsidRPr="00994CED">
        <w:rPr>
          <w:rFonts w:ascii="Bookman Old Style" w:hAnsi="Bookman Old Style"/>
          <w:i/>
        </w:rPr>
        <w:t xml:space="preserve"> </w:t>
      </w:r>
      <w:proofErr w:type="spellStart"/>
      <w:r w:rsidR="00CA14DB" w:rsidRPr="00994CED">
        <w:rPr>
          <w:rFonts w:ascii="Bookman Old Style" w:hAnsi="Bookman Old Style"/>
          <w:i/>
        </w:rPr>
        <w:t>gaudium</w:t>
      </w:r>
      <w:proofErr w:type="spellEnd"/>
      <w:r w:rsidR="00CA14DB" w:rsidRPr="00994CED">
        <w:rPr>
          <w:rFonts w:ascii="Bookman Old Style" w:hAnsi="Bookman Old Style"/>
        </w:rPr>
        <w:t>. Non si può non apprezzare l’obiettivo dell’iniziativa condivisa dalla Congregazione e dall’Università e così espresso</w:t>
      </w:r>
      <w:r w:rsidR="0073268D" w:rsidRPr="00994CED">
        <w:rPr>
          <w:rFonts w:ascii="Bookman Old Style" w:hAnsi="Bookman Old Style"/>
        </w:rPr>
        <w:t xml:space="preserve"> nella </w:t>
      </w:r>
      <w:r w:rsidR="0073268D" w:rsidRPr="00994CED">
        <w:rPr>
          <w:rFonts w:ascii="Bookman Old Style" w:hAnsi="Bookman Old Style"/>
          <w:i/>
        </w:rPr>
        <w:t>brochure</w:t>
      </w:r>
      <w:r w:rsidR="00CA14DB" w:rsidRPr="00994CED">
        <w:rPr>
          <w:rFonts w:ascii="Bookman Old Style" w:hAnsi="Bookman Old Style"/>
        </w:rPr>
        <w:t xml:space="preserve">: “Si desidera riflettere sui fondamenti biblici, teologici e pastorali dell’azione missionaria, </w:t>
      </w:r>
      <w:r w:rsidR="00D50FE2" w:rsidRPr="00994CED">
        <w:rPr>
          <w:rFonts w:ascii="Bookman Old Style" w:hAnsi="Bookman Old Style"/>
        </w:rPr>
        <w:t xml:space="preserve">cercando di conoscere i </w:t>
      </w:r>
      <w:r w:rsidR="00D50FE2" w:rsidRPr="00994CED">
        <w:rPr>
          <w:rFonts w:ascii="Bookman Old Style" w:hAnsi="Bookman Old Style"/>
        </w:rPr>
        <w:lastRenderedPageBreak/>
        <w:t>contesti</w:t>
      </w:r>
      <w:r w:rsidR="00CA14DB" w:rsidRPr="00994CED">
        <w:rPr>
          <w:rFonts w:ascii="Bookman Old Style" w:hAnsi="Bookman Old Style"/>
        </w:rPr>
        <w:t xml:space="preserve"> continentali/regionali di evangelizzazione in ragione della concretezza delle sfide in essi affrontate, come pure delle prospettive di speranza dagli stessi aperte”.</w:t>
      </w:r>
      <w:r w:rsidR="00D50FE2" w:rsidRPr="00994CED">
        <w:rPr>
          <w:rFonts w:ascii="Bookman Old Style" w:hAnsi="Bookman Old Style"/>
        </w:rPr>
        <w:t xml:space="preserve"> Penso infine all’ingresso a pieno titolo della Sezione specialistica in Teologia pastorale e mobilità umana nel novero delle proposte di formazione scientifica della Facoltà di Teologia. </w:t>
      </w:r>
      <w:r w:rsidR="002E04DA" w:rsidRPr="00994CED">
        <w:rPr>
          <w:rFonts w:ascii="Bookman Old Style" w:hAnsi="Bookman Old Style"/>
        </w:rPr>
        <w:t xml:space="preserve">Le varie </w:t>
      </w:r>
      <w:r w:rsidR="00083DCA" w:rsidRPr="00994CED">
        <w:rPr>
          <w:rFonts w:ascii="Bookman Old Style" w:hAnsi="Bookman Old Style"/>
        </w:rPr>
        <w:t>modalità</w:t>
      </w:r>
      <w:r w:rsidR="002E04DA" w:rsidRPr="00994CED">
        <w:rPr>
          <w:rFonts w:ascii="Bookman Old Style" w:hAnsi="Bookman Old Style"/>
        </w:rPr>
        <w:t xml:space="preserve"> di migrazione</w:t>
      </w:r>
      <w:r w:rsidR="00083DCA" w:rsidRPr="00994CED">
        <w:rPr>
          <w:rFonts w:ascii="Bookman Old Style" w:hAnsi="Bookman Old Style"/>
        </w:rPr>
        <w:t xml:space="preserve"> umana</w:t>
      </w:r>
      <w:r w:rsidR="002E04DA" w:rsidRPr="00994CED">
        <w:rPr>
          <w:rFonts w:ascii="Bookman Old Style" w:hAnsi="Bookman Old Style"/>
        </w:rPr>
        <w:t xml:space="preserve">, nel </w:t>
      </w:r>
      <w:r w:rsidR="00083DCA" w:rsidRPr="00994CED">
        <w:rPr>
          <w:rFonts w:ascii="Bookman Old Style" w:hAnsi="Bookman Old Style"/>
        </w:rPr>
        <w:t>suscitare</w:t>
      </w:r>
      <w:r w:rsidR="002E04DA" w:rsidRPr="00994CED">
        <w:rPr>
          <w:rFonts w:ascii="Bookman Old Style" w:hAnsi="Bookman Old Style"/>
        </w:rPr>
        <w:t xml:space="preserve"> a livello planetario </w:t>
      </w:r>
      <w:r w:rsidR="00083DCA" w:rsidRPr="00994CED">
        <w:rPr>
          <w:rFonts w:ascii="Bookman Old Style" w:hAnsi="Bookman Old Style"/>
        </w:rPr>
        <w:t xml:space="preserve">nuove problematiche, anche drammatiche, alla </w:t>
      </w:r>
      <w:r w:rsidR="002E04DA" w:rsidRPr="00994CED">
        <w:rPr>
          <w:rFonts w:ascii="Bookman Old Style" w:hAnsi="Bookman Old Style"/>
        </w:rPr>
        <w:t>convivenza di popoli</w:t>
      </w:r>
      <w:r w:rsidR="00083DCA" w:rsidRPr="00994CED">
        <w:rPr>
          <w:rFonts w:ascii="Bookman Old Style" w:hAnsi="Bookman Old Style"/>
        </w:rPr>
        <w:t xml:space="preserve"> diversi</w:t>
      </w:r>
      <w:r w:rsidR="002E04DA" w:rsidRPr="00994CED">
        <w:rPr>
          <w:rFonts w:ascii="Bookman Old Style" w:hAnsi="Bookman Old Style"/>
        </w:rPr>
        <w:t xml:space="preserve"> </w:t>
      </w:r>
      <w:r w:rsidR="00083DCA" w:rsidRPr="00994CED">
        <w:rPr>
          <w:rFonts w:ascii="Bookman Old Style" w:hAnsi="Bookman Old Style"/>
        </w:rPr>
        <w:t>in comuni</w:t>
      </w:r>
      <w:r w:rsidR="002E04DA" w:rsidRPr="00994CED">
        <w:rPr>
          <w:rFonts w:ascii="Bookman Old Style" w:hAnsi="Bookman Old Style"/>
        </w:rPr>
        <w:t xml:space="preserve"> città e periferie, divengono</w:t>
      </w:r>
      <w:r w:rsidR="00520F1F" w:rsidRPr="00994CED">
        <w:rPr>
          <w:rFonts w:ascii="Bookman Old Style" w:hAnsi="Bookman Old Style"/>
        </w:rPr>
        <w:t xml:space="preserve"> </w:t>
      </w:r>
      <w:r w:rsidR="00083DCA" w:rsidRPr="00994CED">
        <w:rPr>
          <w:rFonts w:ascii="Bookman Old Style" w:hAnsi="Bookman Old Style"/>
        </w:rPr>
        <w:t>quindi</w:t>
      </w:r>
      <w:r w:rsidR="00520F1F" w:rsidRPr="00994CED">
        <w:rPr>
          <w:rFonts w:ascii="Bookman Old Style" w:hAnsi="Bookman Old Style"/>
        </w:rPr>
        <w:t xml:space="preserve"> materia contemporanea </w:t>
      </w:r>
      <w:r w:rsidR="00C05EEE" w:rsidRPr="00994CED">
        <w:rPr>
          <w:rFonts w:ascii="Bookman Old Style" w:hAnsi="Bookman Old Style"/>
        </w:rPr>
        <w:t>del</w:t>
      </w:r>
      <w:r w:rsidR="00520F1F" w:rsidRPr="00994CED">
        <w:rPr>
          <w:rFonts w:ascii="Bookman Old Style" w:hAnsi="Bookman Old Style"/>
        </w:rPr>
        <w:t xml:space="preserve"> sistema del lavoro teologico di questa Università missionaria. A questo riguardo i</w:t>
      </w:r>
      <w:r w:rsidR="00083DCA" w:rsidRPr="00994CED">
        <w:rPr>
          <w:rFonts w:ascii="Bookman Old Style" w:hAnsi="Bookman Old Style"/>
        </w:rPr>
        <w:t xml:space="preserve">n un </w:t>
      </w:r>
      <w:r w:rsidR="00520F1F" w:rsidRPr="00994CED">
        <w:rPr>
          <w:rFonts w:ascii="Bookman Old Style" w:hAnsi="Bookman Old Style"/>
        </w:rPr>
        <w:t>articolo, apparso il mese scorso sull’</w:t>
      </w:r>
      <w:r w:rsidR="00520F1F" w:rsidRPr="00994CED">
        <w:rPr>
          <w:rFonts w:ascii="Bookman Old Style" w:hAnsi="Bookman Old Style"/>
          <w:i/>
        </w:rPr>
        <w:t>Osservatore Romano</w:t>
      </w:r>
      <w:r w:rsidR="00520F1F" w:rsidRPr="00994CED">
        <w:rPr>
          <w:rFonts w:ascii="Bookman Old Style" w:hAnsi="Bookman Old Style"/>
        </w:rPr>
        <w:t>, scrivevo che la Congregazione per l’Evangelizzazione dei Popoli ha sostenuto con convinzione il desiderio dell’Università “da secoli esperta di vitalità missionaria multiculturale</w:t>
      </w:r>
      <w:r w:rsidR="00083DCA" w:rsidRPr="00994CED">
        <w:rPr>
          <w:rFonts w:ascii="Bookman Old Style" w:hAnsi="Bookman Old Style"/>
        </w:rPr>
        <w:t>,</w:t>
      </w:r>
      <w:r w:rsidR="00520F1F" w:rsidRPr="00994CED">
        <w:rPr>
          <w:rFonts w:ascii="Bookman Old Style" w:hAnsi="Bookman Old Style"/>
        </w:rPr>
        <w:t xml:space="preserve"> di dar vita ad un percorso di studi in grado di introdurre le Studentesse e gli Studenti alla comprensione scientifica della complessità delle forme della mobilità umana e, quindi, di abilitarli all’elaborazione di piani di azione teologico-pastorale in grado di contribuire a formare, a loro volta e in ogni paese, comunità ecclesiali capaci di accoglienza</w:t>
      </w:r>
      <w:r w:rsidR="0073268D" w:rsidRPr="00994CED">
        <w:rPr>
          <w:rFonts w:ascii="Bookman Old Style" w:hAnsi="Bookman Old Style"/>
        </w:rPr>
        <w:t>,</w:t>
      </w:r>
      <w:r w:rsidR="00520F1F" w:rsidRPr="00994CED">
        <w:rPr>
          <w:rFonts w:ascii="Bookman Old Style" w:hAnsi="Bookman Old Style"/>
        </w:rPr>
        <w:t xml:space="preserve"> di protezione</w:t>
      </w:r>
      <w:r w:rsidR="0073268D" w:rsidRPr="00994CED">
        <w:rPr>
          <w:rFonts w:ascii="Bookman Old Style" w:hAnsi="Bookman Old Style"/>
        </w:rPr>
        <w:t>, di promozione e di integrazione di altri esseri umani che bussano alle loro porte”.</w:t>
      </w:r>
      <w:r w:rsidR="00520F1F" w:rsidRPr="00994CED">
        <w:rPr>
          <w:rFonts w:ascii="Bookman Old Style" w:hAnsi="Bookman Old Style"/>
        </w:rPr>
        <w:t xml:space="preserve"> </w:t>
      </w:r>
    </w:p>
    <w:p w:rsidR="00F73CFE" w:rsidRPr="00994CED" w:rsidRDefault="003B42D1" w:rsidP="00F73CFE">
      <w:pPr>
        <w:rPr>
          <w:rFonts w:ascii="Bookman Old Style" w:hAnsi="Bookman Old Style"/>
        </w:rPr>
      </w:pPr>
      <w:r w:rsidRPr="00994CED">
        <w:rPr>
          <w:rFonts w:ascii="Bookman Old Style" w:hAnsi="Bookman Old Style"/>
        </w:rPr>
        <w:t xml:space="preserve">Con questi pensieri </w:t>
      </w:r>
      <w:r w:rsidR="00994CED" w:rsidRPr="00994CED">
        <w:rPr>
          <w:rFonts w:ascii="Bookman Old Style" w:hAnsi="Bookman Old Style"/>
        </w:rPr>
        <w:t>auspico</w:t>
      </w:r>
      <w:r w:rsidRPr="00994CED">
        <w:rPr>
          <w:rFonts w:ascii="Bookman Old Style" w:hAnsi="Bookman Old Style"/>
        </w:rPr>
        <w:t xml:space="preserve"> la benedizione del Signore su ciascuno dei componenti la famiglia Urbaniana. A Docenti, Studenti e personale non farò mancare il sostegno mio e della Congregazione a guardare con serenità il cammino di miglioramento che sta loro dinnanzi. </w:t>
      </w:r>
    </w:p>
    <w:sectPr w:rsidR="00F73CFE" w:rsidRPr="00994CED" w:rsidSect="004A7E25">
      <w:footerReference w:type="default" r:id="rId6"/>
      <w:pgSz w:w="11906" w:h="16838" w:code="9"/>
      <w:pgMar w:top="14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07" w:rsidRDefault="00180907" w:rsidP="00994CED">
      <w:pPr>
        <w:spacing w:before="0" w:after="0" w:line="240" w:lineRule="auto"/>
      </w:pPr>
      <w:r>
        <w:separator/>
      </w:r>
    </w:p>
  </w:endnote>
  <w:endnote w:type="continuationSeparator" w:id="0">
    <w:p w:rsidR="00180907" w:rsidRDefault="00180907" w:rsidP="00994C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8087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94CED" w:rsidRPr="00994CED" w:rsidRDefault="00994CED">
        <w:pPr>
          <w:pStyle w:val="Pidipagina"/>
          <w:jc w:val="right"/>
          <w:rPr>
            <w:sz w:val="22"/>
          </w:rPr>
        </w:pPr>
        <w:r w:rsidRPr="00994CED">
          <w:rPr>
            <w:sz w:val="22"/>
          </w:rPr>
          <w:fldChar w:fldCharType="begin"/>
        </w:r>
        <w:r w:rsidRPr="00994CED">
          <w:rPr>
            <w:sz w:val="22"/>
          </w:rPr>
          <w:instrText>PAGE   \* MERGEFORMAT</w:instrText>
        </w:r>
        <w:r w:rsidRPr="00994CED">
          <w:rPr>
            <w:sz w:val="22"/>
          </w:rPr>
          <w:fldChar w:fldCharType="separate"/>
        </w:r>
        <w:r w:rsidR="009640C2">
          <w:rPr>
            <w:noProof/>
            <w:sz w:val="22"/>
          </w:rPr>
          <w:t>5</w:t>
        </w:r>
        <w:r w:rsidRPr="00994CED">
          <w:rPr>
            <w:sz w:val="22"/>
          </w:rPr>
          <w:fldChar w:fldCharType="end"/>
        </w:r>
      </w:p>
    </w:sdtContent>
  </w:sdt>
  <w:p w:rsidR="00994CED" w:rsidRDefault="00994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07" w:rsidRDefault="00180907" w:rsidP="00994CED">
      <w:pPr>
        <w:spacing w:before="0" w:after="0" w:line="240" w:lineRule="auto"/>
      </w:pPr>
      <w:r>
        <w:separator/>
      </w:r>
    </w:p>
  </w:footnote>
  <w:footnote w:type="continuationSeparator" w:id="0">
    <w:p w:rsidR="00180907" w:rsidRDefault="00180907" w:rsidP="00994C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E"/>
    <w:rsid w:val="00083DCA"/>
    <w:rsid w:val="00111B29"/>
    <w:rsid w:val="00180907"/>
    <w:rsid w:val="001C5C07"/>
    <w:rsid w:val="002002E6"/>
    <w:rsid w:val="002116F4"/>
    <w:rsid w:val="00256CD1"/>
    <w:rsid w:val="002E04DA"/>
    <w:rsid w:val="003B42D1"/>
    <w:rsid w:val="00423F8B"/>
    <w:rsid w:val="004568B5"/>
    <w:rsid w:val="004A7E25"/>
    <w:rsid w:val="004C456F"/>
    <w:rsid w:val="00520F1F"/>
    <w:rsid w:val="00560BFC"/>
    <w:rsid w:val="00603CEA"/>
    <w:rsid w:val="00646805"/>
    <w:rsid w:val="00672952"/>
    <w:rsid w:val="007131EF"/>
    <w:rsid w:val="0073268D"/>
    <w:rsid w:val="00774C5E"/>
    <w:rsid w:val="0083346D"/>
    <w:rsid w:val="00834F4A"/>
    <w:rsid w:val="008E17AF"/>
    <w:rsid w:val="008F58BC"/>
    <w:rsid w:val="00934FF1"/>
    <w:rsid w:val="0093622E"/>
    <w:rsid w:val="009640C2"/>
    <w:rsid w:val="00994CED"/>
    <w:rsid w:val="00A65CC9"/>
    <w:rsid w:val="00A847A2"/>
    <w:rsid w:val="00AE3D0A"/>
    <w:rsid w:val="00B0138D"/>
    <w:rsid w:val="00B96D2D"/>
    <w:rsid w:val="00BE7579"/>
    <w:rsid w:val="00C05EEE"/>
    <w:rsid w:val="00C7426A"/>
    <w:rsid w:val="00CA14DB"/>
    <w:rsid w:val="00CB3A7A"/>
    <w:rsid w:val="00CB6C75"/>
    <w:rsid w:val="00D15A94"/>
    <w:rsid w:val="00D50FE2"/>
    <w:rsid w:val="00F3097E"/>
    <w:rsid w:val="00F73CFE"/>
    <w:rsid w:val="00F864FE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61DD-8FDE-459D-8823-F098E158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00" w:afterAutospacing="1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D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D2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4CE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ED"/>
  </w:style>
  <w:style w:type="paragraph" w:styleId="Pidipagina">
    <w:name w:val="footer"/>
    <w:basedOn w:val="Normale"/>
    <w:link w:val="PidipaginaCarattere"/>
    <w:uiPriority w:val="99"/>
    <w:unhideWhenUsed/>
    <w:rsid w:val="00994CED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Raffaella Petrini</cp:lastModifiedBy>
  <cp:revision>5</cp:revision>
  <cp:lastPrinted>2019-10-29T13:20:00Z</cp:lastPrinted>
  <dcterms:created xsi:type="dcterms:W3CDTF">2019-10-29T08:41:00Z</dcterms:created>
  <dcterms:modified xsi:type="dcterms:W3CDTF">2019-10-29T13:21:00Z</dcterms:modified>
</cp:coreProperties>
</file>