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03" w:rsidRDefault="00305F03" w:rsidP="00F141DC">
      <w:pPr>
        <w:spacing w:line="240" w:lineRule="auto"/>
        <w:jc w:val="center"/>
        <w:rPr>
          <w:rFonts w:ascii="Bookman Old Style" w:hAnsi="Bookman Old Style" w:cs="Arial"/>
          <w:b/>
          <w:sz w:val="28"/>
          <w:szCs w:val="28"/>
          <w:lang w:val="fr-BE"/>
        </w:rPr>
      </w:pPr>
    </w:p>
    <w:p w:rsidR="00305F03" w:rsidRDefault="00305F03" w:rsidP="00F141DC">
      <w:pPr>
        <w:spacing w:line="240" w:lineRule="auto"/>
        <w:jc w:val="center"/>
        <w:rPr>
          <w:rFonts w:ascii="Bookman Old Style" w:hAnsi="Bookman Old Style" w:cs="Arial"/>
          <w:b/>
          <w:sz w:val="28"/>
          <w:szCs w:val="28"/>
          <w:lang w:val="fr-BE"/>
        </w:rPr>
      </w:pPr>
    </w:p>
    <w:p w:rsidR="00305F03" w:rsidRDefault="00305F03" w:rsidP="00F141DC">
      <w:pPr>
        <w:spacing w:line="240" w:lineRule="auto"/>
        <w:jc w:val="center"/>
        <w:rPr>
          <w:rFonts w:ascii="Bookman Old Style" w:hAnsi="Bookman Old Style" w:cs="Arial"/>
          <w:b/>
          <w:sz w:val="28"/>
          <w:szCs w:val="28"/>
          <w:lang w:val="fr-BE"/>
        </w:rPr>
      </w:pPr>
    </w:p>
    <w:p w:rsidR="00305F03" w:rsidRDefault="00305F03" w:rsidP="00F141DC">
      <w:pPr>
        <w:spacing w:line="240" w:lineRule="auto"/>
        <w:jc w:val="center"/>
        <w:rPr>
          <w:rFonts w:ascii="Bookman Old Style" w:hAnsi="Bookman Old Style" w:cs="Arial"/>
          <w:b/>
          <w:sz w:val="28"/>
          <w:szCs w:val="28"/>
          <w:lang w:val="fr-BE"/>
        </w:rPr>
      </w:pPr>
    </w:p>
    <w:p w:rsidR="00305F03" w:rsidRDefault="00305F03" w:rsidP="00F141DC">
      <w:pPr>
        <w:spacing w:line="240" w:lineRule="auto"/>
        <w:jc w:val="center"/>
        <w:rPr>
          <w:rFonts w:ascii="Bookman Old Style" w:hAnsi="Bookman Old Style" w:cs="Arial"/>
          <w:b/>
          <w:sz w:val="28"/>
          <w:szCs w:val="28"/>
          <w:lang w:val="fr-BE"/>
        </w:rPr>
      </w:pPr>
    </w:p>
    <w:p w:rsidR="00F141DC" w:rsidRPr="00305F03" w:rsidRDefault="00E73797" w:rsidP="00CC50E0">
      <w:pPr>
        <w:spacing w:after="0" w:line="288" w:lineRule="auto"/>
        <w:jc w:val="center"/>
        <w:rPr>
          <w:rFonts w:ascii="Bookman Old Style" w:hAnsi="Bookman Old Style" w:cs="Arial"/>
          <w:b/>
          <w:sz w:val="28"/>
          <w:szCs w:val="28"/>
          <w:lang w:val="fr-BE"/>
        </w:rPr>
      </w:pPr>
      <w:bookmarkStart w:id="0" w:name="_GoBack"/>
      <w:bookmarkEnd w:id="0"/>
      <w:r w:rsidRPr="00305F03">
        <w:rPr>
          <w:rFonts w:ascii="Bookman Old Style" w:hAnsi="Bookman Old Style" w:cs="Arial"/>
          <w:b/>
          <w:sz w:val="28"/>
          <w:szCs w:val="28"/>
          <w:lang w:val="fr-BE"/>
        </w:rPr>
        <w:t xml:space="preserve">Visite Pastorale </w:t>
      </w:r>
      <w:r>
        <w:rPr>
          <w:rFonts w:ascii="Bookman Old Style" w:hAnsi="Bookman Old Style" w:cs="Arial"/>
          <w:b/>
          <w:sz w:val="28"/>
          <w:szCs w:val="28"/>
          <w:lang w:val="fr-BE"/>
        </w:rPr>
        <w:t>d</w:t>
      </w:r>
      <w:r w:rsidRPr="00305F03">
        <w:rPr>
          <w:rFonts w:ascii="Bookman Old Style" w:hAnsi="Bookman Old Style" w:cs="Arial"/>
          <w:b/>
          <w:sz w:val="28"/>
          <w:szCs w:val="28"/>
          <w:lang w:val="fr-BE"/>
        </w:rPr>
        <w:t>u Cardinal Préfet</w:t>
      </w:r>
    </w:p>
    <w:p w:rsidR="00305F03" w:rsidRPr="00305F03" w:rsidRDefault="00E73797" w:rsidP="00CC50E0">
      <w:pPr>
        <w:spacing w:after="0" w:line="288" w:lineRule="auto"/>
        <w:jc w:val="center"/>
        <w:rPr>
          <w:rFonts w:ascii="Bookman Old Style" w:hAnsi="Bookman Old Style" w:cs="Arial"/>
          <w:b/>
          <w:sz w:val="28"/>
          <w:szCs w:val="28"/>
          <w:lang w:val="fr-BE"/>
        </w:rPr>
      </w:pPr>
      <w:proofErr w:type="gramStart"/>
      <w:r>
        <w:rPr>
          <w:rFonts w:ascii="Bookman Old Style" w:hAnsi="Bookman Old Style" w:cs="Arial"/>
          <w:b/>
          <w:sz w:val="28"/>
          <w:szCs w:val="28"/>
          <w:lang w:val="fr-BE"/>
        </w:rPr>
        <w:t>d</w:t>
      </w:r>
      <w:r w:rsidRPr="00305F03">
        <w:rPr>
          <w:rFonts w:ascii="Bookman Old Style" w:hAnsi="Bookman Old Style" w:cs="Arial"/>
          <w:b/>
          <w:sz w:val="28"/>
          <w:szCs w:val="28"/>
          <w:lang w:val="fr-BE"/>
        </w:rPr>
        <w:t>e</w:t>
      </w:r>
      <w:proofErr w:type="gramEnd"/>
      <w:r w:rsidRPr="00305F03">
        <w:rPr>
          <w:rFonts w:ascii="Bookman Old Style" w:hAnsi="Bookman Old Style" w:cs="Arial"/>
          <w:b/>
          <w:sz w:val="28"/>
          <w:szCs w:val="28"/>
          <w:lang w:val="fr-BE"/>
        </w:rPr>
        <w:t xml:space="preserve"> </w:t>
      </w:r>
      <w:r>
        <w:rPr>
          <w:rFonts w:ascii="Bookman Old Style" w:hAnsi="Bookman Old Style" w:cs="Arial"/>
          <w:b/>
          <w:sz w:val="28"/>
          <w:szCs w:val="28"/>
          <w:lang w:val="fr-BE"/>
        </w:rPr>
        <w:t>l</w:t>
      </w:r>
      <w:r w:rsidRPr="00305F03">
        <w:rPr>
          <w:rFonts w:ascii="Bookman Old Style" w:hAnsi="Bookman Old Style" w:cs="Arial"/>
          <w:b/>
          <w:sz w:val="28"/>
          <w:szCs w:val="28"/>
          <w:lang w:val="fr-BE"/>
        </w:rPr>
        <w:t xml:space="preserve">a Congrégation </w:t>
      </w:r>
      <w:r>
        <w:rPr>
          <w:rFonts w:ascii="Bookman Old Style" w:hAnsi="Bookman Old Style" w:cs="Arial"/>
          <w:b/>
          <w:sz w:val="28"/>
          <w:szCs w:val="28"/>
          <w:lang w:val="fr-BE"/>
        </w:rPr>
        <w:t>pour l’E</w:t>
      </w:r>
      <w:r w:rsidRPr="00305F03">
        <w:rPr>
          <w:rFonts w:ascii="Bookman Old Style" w:hAnsi="Bookman Old Style" w:cs="Arial"/>
          <w:b/>
          <w:sz w:val="28"/>
          <w:szCs w:val="28"/>
          <w:lang w:val="fr-BE"/>
        </w:rPr>
        <w:t xml:space="preserve">vangélisation </w:t>
      </w:r>
      <w:r>
        <w:rPr>
          <w:rFonts w:ascii="Bookman Old Style" w:hAnsi="Bookman Old Style" w:cs="Arial"/>
          <w:b/>
          <w:sz w:val="28"/>
          <w:szCs w:val="28"/>
          <w:lang w:val="fr-BE"/>
        </w:rPr>
        <w:t>d</w:t>
      </w:r>
      <w:r w:rsidRPr="00305F03">
        <w:rPr>
          <w:rFonts w:ascii="Bookman Old Style" w:hAnsi="Bookman Old Style" w:cs="Arial"/>
          <w:b/>
          <w:sz w:val="28"/>
          <w:szCs w:val="28"/>
          <w:lang w:val="fr-BE"/>
        </w:rPr>
        <w:t xml:space="preserve">es Peuples </w:t>
      </w:r>
    </w:p>
    <w:p w:rsidR="00F141DC" w:rsidRPr="00305F03" w:rsidRDefault="00E73797" w:rsidP="00CC50E0">
      <w:pPr>
        <w:spacing w:after="0" w:line="288" w:lineRule="auto"/>
        <w:jc w:val="center"/>
        <w:rPr>
          <w:rFonts w:ascii="Bookman Old Style" w:hAnsi="Bookman Old Style" w:cs="Arial"/>
          <w:b/>
          <w:sz w:val="28"/>
          <w:szCs w:val="28"/>
          <w:lang w:val="fr-BE"/>
        </w:rPr>
      </w:pPr>
      <w:proofErr w:type="gramStart"/>
      <w:r>
        <w:rPr>
          <w:rFonts w:ascii="Bookman Old Style" w:hAnsi="Bookman Old Style" w:cs="Arial"/>
          <w:b/>
          <w:sz w:val="28"/>
          <w:szCs w:val="28"/>
          <w:lang w:val="fr-BE"/>
        </w:rPr>
        <w:t>a</w:t>
      </w:r>
      <w:r w:rsidRPr="00305F03">
        <w:rPr>
          <w:rFonts w:ascii="Bookman Old Style" w:hAnsi="Bookman Old Style" w:cs="Arial"/>
          <w:b/>
          <w:sz w:val="28"/>
          <w:szCs w:val="28"/>
          <w:lang w:val="fr-BE"/>
        </w:rPr>
        <w:t>u</w:t>
      </w:r>
      <w:proofErr w:type="gramEnd"/>
      <w:r w:rsidRPr="00305F03">
        <w:rPr>
          <w:rFonts w:ascii="Bookman Old Style" w:hAnsi="Bookman Old Style" w:cs="Arial"/>
          <w:b/>
          <w:sz w:val="28"/>
          <w:szCs w:val="28"/>
          <w:lang w:val="fr-BE"/>
        </w:rPr>
        <w:t xml:space="preserve"> Vietnam</w:t>
      </w:r>
    </w:p>
    <w:p w:rsidR="00F141DC" w:rsidRDefault="00F141DC" w:rsidP="00F141DC">
      <w:pPr>
        <w:spacing w:line="240" w:lineRule="auto"/>
        <w:jc w:val="center"/>
        <w:rPr>
          <w:rFonts w:ascii="Bookman Old Style" w:hAnsi="Bookman Old Style" w:cs="Arial"/>
          <w:b/>
          <w:sz w:val="28"/>
          <w:szCs w:val="28"/>
          <w:lang w:val="fr-BE"/>
        </w:rPr>
      </w:pPr>
    </w:p>
    <w:p w:rsidR="00F141DC" w:rsidRPr="00CC50E0" w:rsidRDefault="00305F03" w:rsidP="00CC50E0">
      <w:pPr>
        <w:spacing w:after="0" w:line="288" w:lineRule="auto"/>
        <w:jc w:val="center"/>
        <w:rPr>
          <w:rFonts w:ascii="Bookman Old Style" w:hAnsi="Bookman Old Style"/>
          <w:b/>
          <w:sz w:val="28"/>
          <w:szCs w:val="28"/>
          <w:u w:val="single"/>
          <w:lang w:val="fr-BE"/>
        </w:rPr>
      </w:pPr>
      <w:r w:rsidRPr="00CC50E0">
        <w:rPr>
          <w:rFonts w:ascii="Bookman Old Style" w:hAnsi="Bookman Old Style"/>
          <w:b/>
          <w:sz w:val="28"/>
          <w:szCs w:val="28"/>
          <w:u w:val="single"/>
          <w:lang w:val="fr-BE"/>
        </w:rPr>
        <w:t xml:space="preserve">HOMÉLIE </w:t>
      </w:r>
    </w:p>
    <w:p w:rsidR="00F141DC" w:rsidRPr="00305F03" w:rsidRDefault="00305F03" w:rsidP="00CC50E0">
      <w:pPr>
        <w:spacing w:after="0" w:line="288" w:lineRule="auto"/>
        <w:jc w:val="center"/>
        <w:rPr>
          <w:rFonts w:ascii="Bookman Old Style" w:hAnsi="Bookman Old Style"/>
          <w:b/>
          <w:sz w:val="28"/>
          <w:szCs w:val="28"/>
          <w:lang w:val="fr-BE"/>
        </w:rPr>
      </w:pPr>
      <w:r w:rsidRPr="00305F03">
        <w:rPr>
          <w:rFonts w:ascii="Bookman Old Style" w:hAnsi="Bookman Old Style"/>
          <w:b/>
          <w:sz w:val="28"/>
          <w:szCs w:val="28"/>
          <w:lang w:val="fr-BE"/>
        </w:rPr>
        <w:t>23/01/2015</w:t>
      </w:r>
      <w:r w:rsidR="00CC50E0">
        <w:rPr>
          <w:rFonts w:ascii="Bookman Old Style" w:hAnsi="Bookman Old Style"/>
          <w:b/>
          <w:sz w:val="28"/>
          <w:szCs w:val="28"/>
          <w:lang w:val="fr-BE"/>
        </w:rPr>
        <w:t xml:space="preserve"> </w:t>
      </w:r>
      <w:r w:rsidRPr="00305F03">
        <w:rPr>
          <w:rFonts w:ascii="Bookman Old Style" w:hAnsi="Bookman Old Style"/>
          <w:b/>
          <w:sz w:val="28"/>
          <w:szCs w:val="28"/>
          <w:lang w:val="fr-BE"/>
        </w:rPr>
        <w:t>- DA NANG</w:t>
      </w:r>
    </w:p>
    <w:p w:rsidR="00F141DC" w:rsidRDefault="00F141DC" w:rsidP="00F141DC">
      <w:pPr>
        <w:ind w:firstLine="360"/>
        <w:jc w:val="both"/>
        <w:rPr>
          <w:rFonts w:ascii="Bookman Old Style" w:hAnsi="Bookman Old Style"/>
          <w:sz w:val="26"/>
          <w:szCs w:val="26"/>
          <w:lang w:val="fr-FR"/>
        </w:rPr>
      </w:pPr>
    </w:p>
    <w:p w:rsidR="00CC50E0" w:rsidRPr="007B4F33" w:rsidRDefault="00CC50E0" w:rsidP="00F141DC">
      <w:pPr>
        <w:ind w:firstLine="360"/>
        <w:jc w:val="both"/>
        <w:rPr>
          <w:rFonts w:ascii="Bookman Old Style" w:hAnsi="Bookman Old Style"/>
          <w:sz w:val="26"/>
          <w:szCs w:val="26"/>
          <w:lang w:val="fr-FR"/>
        </w:rPr>
      </w:pPr>
    </w:p>
    <w:p w:rsidR="00F141DC" w:rsidRPr="00305F03" w:rsidRDefault="00F141DC" w:rsidP="00F141DC">
      <w:pPr>
        <w:rPr>
          <w:rFonts w:ascii="Bookman Old Style" w:hAnsi="Bookman Old Style"/>
          <w:sz w:val="28"/>
          <w:szCs w:val="28"/>
          <w:lang w:val="fr-BE"/>
        </w:rPr>
      </w:pPr>
      <w:r w:rsidRPr="00305F03">
        <w:rPr>
          <w:rFonts w:ascii="Bookman Old Style" w:hAnsi="Bookman Old Style"/>
          <w:sz w:val="28"/>
          <w:szCs w:val="28"/>
          <w:lang w:val="fr-BE"/>
        </w:rPr>
        <w:t>(Récit de l’histoire de l’évangélisation).</w:t>
      </w:r>
    </w:p>
    <w:p w:rsidR="00D624A7" w:rsidRPr="00305F03" w:rsidRDefault="00C714E8" w:rsidP="00F141DC">
      <w:pPr>
        <w:ind w:firstLine="360"/>
        <w:jc w:val="both"/>
        <w:rPr>
          <w:rFonts w:ascii="Bookman Old Style" w:hAnsi="Bookman Old Style"/>
          <w:sz w:val="28"/>
          <w:szCs w:val="28"/>
          <w:lang w:val="fr-FR"/>
        </w:rPr>
      </w:pPr>
      <w:r w:rsidRPr="00305F03">
        <w:rPr>
          <w:rFonts w:ascii="Bookman Old Style" w:hAnsi="Bookman Old Style"/>
          <w:sz w:val="28"/>
          <w:szCs w:val="28"/>
          <w:lang w:val="fr-FR"/>
        </w:rPr>
        <w:t xml:space="preserve">Le Diocèse de Da </w:t>
      </w:r>
      <w:proofErr w:type="spellStart"/>
      <w:r w:rsidRPr="00305F03">
        <w:rPr>
          <w:rFonts w:ascii="Bookman Old Style" w:hAnsi="Bookman Old Style"/>
          <w:sz w:val="28"/>
          <w:szCs w:val="28"/>
          <w:lang w:val="fr-FR"/>
        </w:rPr>
        <w:t>Nang</w:t>
      </w:r>
      <w:proofErr w:type="spellEnd"/>
      <w:r w:rsidRPr="00305F03">
        <w:rPr>
          <w:rFonts w:ascii="Bookman Old Style" w:hAnsi="Bookman Old Style"/>
          <w:sz w:val="28"/>
          <w:szCs w:val="28"/>
          <w:lang w:val="fr-FR"/>
        </w:rPr>
        <w:t xml:space="preserve"> a été créé le 18 janvier 1963 durant le Concile Vatican </w:t>
      </w:r>
      <w:proofErr w:type="gramStart"/>
      <w:r w:rsidRPr="00305F03">
        <w:rPr>
          <w:rFonts w:ascii="Bookman Old Style" w:hAnsi="Bookman Old Style"/>
          <w:sz w:val="28"/>
          <w:szCs w:val="28"/>
          <w:lang w:val="fr-FR"/>
        </w:rPr>
        <w:t>II ,</w:t>
      </w:r>
      <w:proofErr w:type="gramEnd"/>
      <w:r w:rsidRPr="00305F03">
        <w:rPr>
          <w:rFonts w:ascii="Bookman Old Style" w:hAnsi="Bookman Old Style"/>
          <w:sz w:val="28"/>
          <w:szCs w:val="28"/>
          <w:lang w:val="fr-FR"/>
        </w:rPr>
        <w:t xml:space="preserve"> par le Pape Jean XXIII, reconnu Saint </w:t>
      </w:r>
      <w:r w:rsidR="0040703D" w:rsidRPr="00305F03">
        <w:rPr>
          <w:rFonts w:ascii="Bookman Old Style" w:hAnsi="Bookman Old Style"/>
          <w:sz w:val="28"/>
          <w:szCs w:val="28"/>
          <w:lang w:val="fr-FR"/>
        </w:rPr>
        <w:t>maintenant</w:t>
      </w:r>
      <w:r w:rsidRPr="00305F03">
        <w:rPr>
          <w:rFonts w:ascii="Bookman Old Style" w:hAnsi="Bookman Old Style"/>
          <w:sz w:val="28"/>
          <w:szCs w:val="28"/>
          <w:lang w:val="fr-FR"/>
        </w:rPr>
        <w:t xml:space="preserve">. Et, on peut le dire, cela a été un des fruits de cet évènement ecclésial extraordinaire, </w:t>
      </w:r>
      <w:r w:rsidR="0040703D" w:rsidRPr="00305F03">
        <w:rPr>
          <w:rFonts w:ascii="Bookman Old Style" w:hAnsi="Bookman Old Style"/>
          <w:sz w:val="28"/>
          <w:szCs w:val="28"/>
          <w:lang w:val="fr-FR"/>
        </w:rPr>
        <w:t>où</w:t>
      </w:r>
      <w:r w:rsidRPr="00305F03">
        <w:rPr>
          <w:rFonts w:ascii="Bookman Old Style" w:hAnsi="Bookman Old Style"/>
          <w:sz w:val="28"/>
          <w:szCs w:val="28"/>
          <w:lang w:val="fr-FR"/>
        </w:rPr>
        <w:t xml:space="preserve"> était présent l’épiscopat vietnamien, donnant sa propre contribution et apportant l’esprit de ses populations et</w:t>
      </w:r>
      <w:r w:rsidR="00596E99" w:rsidRPr="00305F03">
        <w:rPr>
          <w:rFonts w:ascii="Bookman Old Style" w:hAnsi="Bookman Old Style"/>
          <w:sz w:val="28"/>
          <w:szCs w:val="28"/>
          <w:lang w:val="fr-FR"/>
        </w:rPr>
        <w:t xml:space="preserve"> de ses</w:t>
      </w:r>
      <w:r w:rsidRPr="00305F03">
        <w:rPr>
          <w:rFonts w:ascii="Bookman Old Style" w:hAnsi="Bookman Old Style"/>
          <w:sz w:val="28"/>
          <w:szCs w:val="28"/>
          <w:lang w:val="fr-FR"/>
        </w:rPr>
        <w:t xml:space="preserve"> </w:t>
      </w:r>
      <w:r w:rsidR="00596E99" w:rsidRPr="00305F03">
        <w:rPr>
          <w:rFonts w:ascii="Bookman Old Style" w:hAnsi="Bookman Old Style"/>
          <w:sz w:val="28"/>
          <w:szCs w:val="28"/>
          <w:lang w:val="fr-FR"/>
        </w:rPr>
        <w:t xml:space="preserve">propres </w:t>
      </w:r>
      <w:r w:rsidRPr="00305F03">
        <w:rPr>
          <w:rFonts w:ascii="Bookman Old Style" w:hAnsi="Bookman Old Style"/>
          <w:sz w:val="28"/>
          <w:szCs w:val="28"/>
          <w:lang w:val="fr-FR"/>
        </w:rPr>
        <w:t>cultures. Cette année nous célébrons aussi le 50</w:t>
      </w:r>
      <w:r w:rsidRPr="00305F03">
        <w:rPr>
          <w:rFonts w:ascii="Bookman Old Style" w:hAnsi="Bookman Old Style"/>
          <w:sz w:val="28"/>
          <w:szCs w:val="28"/>
          <w:vertAlign w:val="superscript"/>
          <w:lang w:val="fr-FR"/>
        </w:rPr>
        <w:t>ème</w:t>
      </w:r>
      <w:r w:rsidRPr="00305F03">
        <w:rPr>
          <w:rFonts w:ascii="Bookman Old Style" w:hAnsi="Bookman Old Style"/>
          <w:sz w:val="28"/>
          <w:szCs w:val="28"/>
          <w:lang w:val="fr-FR"/>
        </w:rPr>
        <w:t xml:space="preserve"> anniversaire du Décret Conciliaire sur les Missions « </w:t>
      </w:r>
      <w:r w:rsidRPr="00305F03">
        <w:rPr>
          <w:rFonts w:ascii="Bookman Old Style" w:hAnsi="Bookman Old Style"/>
          <w:i/>
          <w:sz w:val="28"/>
          <w:szCs w:val="28"/>
          <w:lang w:val="fr-FR"/>
        </w:rPr>
        <w:t>Ad Gentes</w:t>
      </w:r>
      <w:r w:rsidRPr="00305F03">
        <w:rPr>
          <w:rFonts w:ascii="Bookman Old Style" w:hAnsi="Bookman Old Style"/>
          <w:sz w:val="28"/>
          <w:szCs w:val="28"/>
          <w:lang w:val="fr-FR"/>
        </w:rPr>
        <w:t> »</w:t>
      </w:r>
      <w:proofErr w:type="gramStart"/>
      <w:r w:rsidRPr="00305F03">
        <w:rPr>
          <w:rFonts w:ascii="Bookman Old Style" w:hAnsi="Bookman Old Style"/>
          <w:sz w:val="28"/>
          <w:szCs w:val="28"/>
          <w:lang w:val="fr-FR"/>
        </w:rPr>
        <w:t>,</w:t>
      </w:r>
      <w:r w:rsidR="00596E99" w:rsidRPr="00305F03">
        <w:rPr>
          <w:rFonts w:ascii="Bookman Old Style" w:hAnsi="Bookman Old Style"/>
          <w:sz w:val="28"/>
          <w:szCs w:val="28"/>
          <w:lang w:val="fr-FR"/>
        </w:rPr>
        <w:t>par</w:t>
      </w:r>
      <w:proofErr w:type="gramEnd"/>
      <w:r w:rsidRPr="00305F03">
        <w:rPr>
          <w:rFonts w:ascii="Bookman Old Style" w:hAnsi="Bookman Old Style"/>
          <w:sz w:val="28"/>
          <w:szCs w:val="28"/>
          <w:lang w:val="fr-FR"/>
        </w:rPr>
        <w:t xml:space="preserve"> lequel </w:t>
      </w:r>
      <w:r w:rsidR="00596E99" w:rsidRPr="00305F03">
        <w:rPr>
          <w:rFonts w:ascii="Bookman Old Style" w:hAnsi="Bookman Old Style"/>
          <w:sz w:val="28"/>
          <w:szCs w:val="28"/>
          <w:lang w:val="fr-FR"/>
        </w:rPr>
        <w:t xml:space="preserve"> </w:t>
      </w:r>
      <w:r w:rsidRPr="00305F03">
        <w:rPr>
          <w:rFonts w:ascii="Bookman Old Style" w:hAnsi="Bookman Old Style"/>
          <w:sz w:val="28"/>
          <w:szCs w:val="28"/>
          <w:lang w:val="fr-FR"/>
        </w:rPr>
        <w:t>les Pères Conciliaires demandaient que l’évangélisation passe à plein titre aux Eglises locales, soit de récente forma</w:t>
      </w:r>
      <w:r w:rsidR="0012172D" w:rsidRPr="00305F03">
        <w:rPr>
          <w:rFonts w:ascii="Bookman Old Style" w:hAnsi="Bookman Old Style"/>
          <w:sz w:val="28"/>
          <w:szCs w:val="28"/>
          <w:lang w:val="fr-FR"/>
        </w:rPr>
        <w:t xml:space="preserve">tion, </w:t>
      </w:r>
      <w:r w:rsidRPr="00305F03">
        <w:rPr>
          <w:rFonts w:ascii="Bookman Old Style" w:hAnsi="Bookman Old Style"/>
          <w:sz w:val="28"/>
          <w:szCs w:val="28"/>
          <w:lang w:val="fr-FR"/>
        </w:rPr>
        <w:t>soit  de plus ancienne création.</w:t>
      </w:r>
    </w:p>
    <w:p w:rsidR="0012172D" w:rsidRPr="00305F03" w:rsidRDefault="0012172D" w:rsidP="00F141DC">
      <w:pPr>
        <w:ind w:firstLine="360"/>
        <w:jc w:val="both"/>
        <w:rPr>
          <w:rFonts w:ascii="Bookman Old Style" w:hAnsi="Bookman Old Style"/>
          <w:sz w:val="28"/>
          <w:szCs w:val="28"/>
          <w:lang w:val="fr-FR"/>
        </w:rPr>
      </w:pPr>
      <w:r w:rsidRPr="00305F03">
        <w:rPr>
          <w:rFonts w:ascii="Bookman Old Style" w:hAnsi="Bookman Old Style"/>
          <w:sz w:val="28"/>
          <w:szCs w:val="28"/>
          <w:lang w:val="fr-FR"/>
        </w:rPr>
        <w:t xml:space="preserve">Aujourd’hui, saisissant l’occasion du quatre centième anniversaire de l’évangélisation du Viêt-Nam, </w:t>
      </w:r>
      <w:r w:rsidR="00596E99" w:rsidRPr="00305F03">
        <w:rPr>
          <w:rFonts w:ascii="Bookman Old Style" w:hAnsi="Bookman Old Style"/>
          <w:sz w:val="28"/>
          <w:szCs w:val="28"/>
          <w:lang w:val="fr-FR"/>
        </w:rPr>
        <w:t>à</w:t>
      </w:r>
      <w:r w:rsidRPr="00305F03">
        <w:rPr>
          <w:rFonts w:ascii="Bookman Old Style" w:hAnsi="Bookman Old Style"/>
          <w:sz w:val="28"/>
          <w:szCs w:val="28"/>
          <w:lang w:val="fr-FR"/>
        </w:rPr>
        <w:t xml:space="preserve"> </w:t>
      </w:r>
      <w:r w:rsidR="00596E99" w:rsidRPr="00305F03">
        <w:rPr>
          <w:rFonts w:ascii="Bookman Old Style" w:hAnsi="Bookman Old Style"/>
          <w:sz w:val="28"/>
          <w:szCs w:val="28"/>
          <w:lang w:val="fr-FR"/>
        </w:rPr>
        <w:t>partir</w:t>
      </w:r>
      <w:r w:rsidRPr="00305F03">
        <w:rPr>
          <w:rFonts w:ascii="Bookman Old Style" w:hAnsi="Bookman Old Style"/>
          <w:sz w:val="28"/>
          <w:szCs w:val="28"/>
          <w:lang w:val="fr-FR"/>
        </w:rPr>
        <w:t xml:space="preserve"> </w:t>
      </w:r>
      <w:r w:rsidR="00596E99" w:rsidRPr="00305F03">
        <w:rPr>
          <w:rFonts w:ascii="Bookman Old Style" w:hAnsi="Bookman Old Style"/>
          <w:sz w:val="28"/>
          <w:szCs w:val="28"/>
          <w:lang w:val="fr-FR"/>
        </w:rPr>
        <w:t>d’</w:t>
      </w:r>
      <w:r w:rsidRPr="00305F03">
        <w:rPr>
          <w:rFonts w:ascii="Bookman Old Style" w:hAnsi="Bookman Old Style"/>
          <w:sz w:val="28"/>
          <w:szCs w:val="28"/>
          <w:lang w:val="fr-FR"/>
        </w:rPr>
        <w:t xml:space="preserve">ici à Da </w:t>
      </w:r>
      <w:proofErr w:type="spellStart"/>
      <w:r w:rsidRPr="00305F03">
        <w:rPr>
          <w:rFonts w:ascii="Bookman Old Style" w:hAnsi="Bookman Old Style"/>
          <w:sz w:val="28"/>
          <w:szCs w:val="28"/>
          <w:lang w:val="fr-FR"/>
        </w:rPr>
        <w:t>Nang</w:t>
      </w:r>
      <w:proofErr w:type="spellEnd"/>
      <w:r w:rsidRPr="00305F03">
        <w:rPr>
          <w:rFonts w:ascii="Bookman Old Style" w:hAnsi="Bookman Old Style"/>
          <w:sz w:val="28"/>
          <w:szCs w:val="28"/>
          <w:lang w:val="fr-FR"/>
        </w:rPr>
        <w:t>, nous entendons</w:t>
      </w:r>
      <w:r w:rsidR="007561D0" w:rsidRPr="00305F03">
        <w:rPr>
          <w:rFonts w:ascii="Bookman Old Style" w:hAnsi="Bookman Old Style"/>
          <w:sz w:val="28"/>
          <w:szCs w:val="28"/>
          <w:lang w:val="fr-FR"/>
        </w:rPr>
        <w:t> :</w:t>
      </w:r>
    </w:p>
    <w:p w:rsidR="007561D0" w:rsidRPr="00305F03" w:rsidRDefault="007561D0" w:rsidP="00F141DC">
      <w:pPr>
        <w:pStyle w:val="Paragrafoelenco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fr-FR"/>
        </w:rPr>
      </w:pPr>
      <w:r w:rsidRPr="00305F03">
        <w:rPr>
          <w:rFonts w:ascii="Bookman Old Style" w:hAnsi="Bookman Old Style"/>
          <w:sz w:val="28"/>
          <w:szCs w:val="28"/>
          <w:lang w:val="fr-FR"/>
        </w:rPr>
        <w:t xml:space="preserve">remercier Dieu avant tout pour </w:t>
      </w:r>
      <w:r w:rsidRPr="00305F03">
        <w:rPr>
          <w:rFonts w:ascii="Bookman Old Style" w:hAnsi="Bookman Old Style"/>
          <w:sz w:val="28"/>
          <w:szCs w:val="28"/>
          <w:u w:val="single"/>
          <w:lang w:val="fr-FR"/>
        </w:rPr>
        <w:t>le don de la foi</w:t>
      </w:r>
      <w:r w:rsidRPr="00305F03">
        <w:rPr>
          <w:rFonts w:ascii="Bookman Old Style" w:hAnsi="Bookman Old Style"/>
          <w:sz w:val="28"/>
          <w:szCs w:val="28"/>
          <w:lang w:val="fr-FR"/>
        </w:rPr>
        <w:t>, arrivé et développé par des missionnaires intrépides, à commencer par les  Franciscains et les Jésuites, vers qui se diri</w:t>
      </w:r>
      <w:r w:rsidR="00F141DC" w:rsidRPr="00305F03">
        <w:rPr>
          <w:rFonts w:ascii="Bookman Old Style" w:hAnsi="Bookman Old Style"/>
          <w:sz w:val="28"/>
          <w:szCs w:val="28"/>
          <w:lang w:val="fr-FR"/>
        </w:rPr>
        <w:t>ge notre souvenir reconnaissant ;</w:t>
      </w:r>
    </w:p>
    <w:p w:rsidR="00DA603D" w:rsidRPr="00305F03" w:rsidRDefault="00DA603D" w:rsidP="00DA603D">
      <w:pPr>
        <w:pStyle w:val="Paragrafoelenco"/>
        <w:jc w:val="both"/>
        <w:rPr>
          <w:rFonts w:ascii="Bookman Old Style" w:hAnsi="Bookman Old Style"/>
          <w:sz w:val="28"/>
          <w:szCs w:val="28"/>
          <w:lang w:val="fr-FR"/>
        </w:rPr>
      </w:pPr>
    </w:p>
    <w:p w:rsidR="007561D0" w:rsidRPr="00305F03" w:rsidRDefault="00F141DC" w:rsidP="00F141DC">
      <w:pPr>
        <w:pStyle w:val="Paragrafoelenco"/>
        <w:numPr>
          <w:ilvl w:val="0"/>
          <w:numId w:val="1"/>
        </w:numPr>
        <w:jc w:val="both"/>
        <w:rPr>
          <w:rFonts w:ascii="Bookman Old Style" w:hAnsi="Bookman Old Style"/>
          <w:sz w:val="28"/>
          <w:szCs w:val="28"/>
          <w:lang w:val="fr-FR"/>
        </w:rPr>
      </w:pPr>
      <w:r w:rsidRPr="00305F03">
        <w:rPr>
          <w:rFonts w:ascii="Bookman Old Style" w:hAnsi="Bookman Old Style"/>
          <w:sz w:val="28"/>
          <w:szCs w:val="28"/>
          <w:lang w:val="fr-FR"/>
        </w:rPr>
        <w:lastRenderedPageBreak/>
        <w:t>e</w:t>
      </w:r>
      <w:r w:rsidR="007561D0" w:rsidRPr="00305F03">
        <w:rPr>
          <w:rFonts w:ascii="Bookman Old Style" w:hAnsi="Bookman Old Style"/>
          <w:sz w:val="28"/>
          <w:szCs w:val="28"/>
          <w:lang w:val="fr-FR"/>
        </w:rPr>
        <w:t xml:space="preserve">nsuite pour </w:t>
      </w:r>
      <w:r w:rsidR="007561D0" w:rsidRPr="00305F03">
        <w:rPr>
          <w:rFonts w:ascii="Bookman Old Style" w:hAnsi="Bookman Old Style"/>
          <w:sz w:val="28"/>
          <w:szCs w:val="28"/>
          <w:u w:val="single"/>
          <w:lang w:val="fr-FR"/>
        </w:rPr>
        <w:t xml:space="preserve">la fidélité </w:t>
      </w:r>
      <w:r w:rsidR="007561D0" w:rsidRPr="00305F03">
        <w:rPr>
          <w:rFonts w:ascii="Bookman Old Style" w:hAnsi="Bookman Old Style"/>
          <w:sz w:val="28"/>
          <w:szCs w:val="28"/>
          <w:lang w:val="fr-FR"/>
        </w:rPr>
        <w:t>de vos ancêtres qui, même durant les persécutions, ont su témoigner du Christ, comme nous l’a enseigné le Bienheureux André Phu Yen, avec sa mort en 1644.</w:t>
      </w:r>
    </w:p>
    <w:p w:rsidR="007561D0" w:rsidRPr="00305F03" w:rsidRDefault="00F141DC" w:rsidP="00F141DC">
      <w:pPr>
        <w:ind w:firstLine="360"/>
        <w:jc w:val="both"/>
        <w:rPr>
          <w:rFonts w:ascii="Bookman Old Style" w:hAnsi="Bookman Old Style"/>
          <w:sz w:val="28"/>
          <w:szCs w:val="28"/>
          <w:lang w:val="fr-FR"/>
        </w:rPr>
      </w:pPr>
      <w:r w:rsidRPr="00305F03">
        <w:rPr>
          <w:rFonts w:ascii="Bookman Old Style" w:hAnsi="Bookman Old Style"/>
          <w:sz w:val="28"/>
          <w:szCs w:val="28"/>
          <w:lang w:val="fr-FR"/>
        </w:rPr>
        <w:t xml:space="preserve">L’Eglise actuelle de Da </w:t>
      </w:r>
      <w:proofErr w:type="spellStart"/>
      <w:r w:rsidRPr="00305F03">
        <w:rPr>
          <w:rFonts w:ascii="Bookman Old Style" w:hAnsi="Bookman Old Style"/>
          <w:sz w:val="28"/>
          <w:szCs w:val="28"/>
          <w:lang w:val="fr-FR"/>
        </w:rPr>
        <w:t>Nang</w:t>
      </w:r>
      <w:proofErr w:type="spellEnd"/>
      <w:r w:rsidRPr="00305F03">
        <w:rPr>
          <w:rFonts w:ascii="Bookman Old Style" w:hAnsi="Bookman Old Style"/>
          <w:sz w:val="28"/>
          <w:szCs w:val="28"/>
          <w:lang w:val="fr-FR"/>
        </w:rPr>
        <w:t xml:space="preserve"> </w:t>
      </w:r>
      <w:r w:rsidR="007561D0" w:rsidRPr="00305F03">
        <w:rPr>
          <w:rFonts w:ascii="Bookman Old Style" w:hAnsi="Bookman Old Style"/>
          <w:sz w:val="28"/>
          <w:szCs w:val="28"/>
          <w:lang w:val="fr-FR"/>
        </w:rPr>
        <w:t>a voulu que ces deux événements</w:t>
      </w:r>
      <w:r w:rsidRPr="00305F03">
        <w:rPr>
          <w:rFonts w:ascii="Bookman Old Style" w:hAnsi="Bookman Old Style"/>
          <w:sz w:val="28"/>
          <w:szCs w:val="28"/>
          <w:lang w:val="fr-FR"/>
        </w:rPr>
        <w:t xml:space="preserve"> </w:t>
      </w:r>
      <w:r w:rsidR="000406DC" w:rsidRPr="00305F03">
        <w:rPr>
          <w:rFonts w:ascii="Bookman Old Style" w:hAnsi="Bookman Old Style"/>
          <w:sz w:val="28"/>
          <w:szCs w:val="28"/>
          <w:lang w:val="fr-FR"/>
        </w:rPr>
        <w:t>-  le 50</w:t>
      </w:r>
      <w:r w:rsidR="000406DC" w:rsidRPr="00305F03">
        <w:rPr>
          <w:rFonts w:ascii="Bookman Old Style" w:hAnsi="Bookman Old Style"/>
          <w:sz w:val="28"/>
          <w:szCs w:val="28"/>
          <w:vertAlign w:val="superscript"/>
          <w:lang w:val="fr-FR"/>
        </w:rPr>
        <w:t>ème</w:t>
      </w:r>
      <w:r w:rsidR="000406DC" w:rsidRPr="00305F03">
        <w:rPr>
          <w:rFonts w:ascii="Bookman Old Style" w:hAnsi="Bookman Old Style"/>
          <w:sz w:val="28"/>
          <w:szCs w:val="28"/>
          <w:lang w:val="fr-FR"/>
        </w:rPr>
        <w:t xml:space="preserve"> anniversaire du Diocèse, célébré en deux ans de Jubilé (2013-2015), et </w:t>
      </w:r>
      <w:r w:rsidR="0040703D" w:rsidRPr="00305F03">
        <w:rPr>
          <w:rFonts w:ascii="Bookman Old Style" w:hAnsi="Bookman Old Style"/>
          <w:sz w:val="28"/>
          <w:szCs w:val="28"/>
          <w:lang w:val="fr-FR"/>
        </w:rPr>
        <w:t xml:space="preserve">celui des </w:t>
      </w:r>
      <w:r w:rsidR="000406DC" w:rsidRPr="00305F03">
        <w:rPr>
          <w:rFonts w:ascii="Bookman Old Style" w:hAnsi="Bookman Old Style"/>
          <w:sz w:val="28"/>
          <w:szCs w:val="28"/>
          <w:lang w:val="fr-FR"/>
        </w:rPr>
        <w:t xml:space="preserve"> 400</w:t>
      </w:r>
      <w:r w:rsidR="0040703D" w:rsidRPr="00305F03">
        <w:rPr>
          <w:rFonts w:ascii="Bookman Old Style" w:hAnsi="Bookman Old Style"/>
          <w:sz w:val="28"/>
          <w:szCs w:val="28"/>
          <w:vertAlign w:val="superscript"/>
          <w:lang w:val="fr-FR"/>
        </w:rPr>
        <w:t xml:space="preserve"> </w:t>
      </w:r>
      <w:r w:rsidR="0040703D" w:rsidRPr="00305F03">
        <w:rPr>
          <w:rFonts w:ascii="Bookman Old Style" w:hAnsi="Bookman Old Style"/>
          <w:sz w:val="28"/>
          <w:szCs w:val="28"/>
          <w:lang w:val="fr-FR"/>
        </w:rPr>
        <w:t>ans</w:t>
      </w:r>
      <w:r w:rsidR="000406DC" w:rsidRPr="00305F03">
        <w:rPr>
          <w:rFonts w:ascii="Bookman Old Style" w:hAnsi="Bookman Old Style"/>
          <w:sz w:val="28"/>
          <w:szCs w:val="28"/>
          <w:lang w:val="fr-FR"/>
        </w:rPr>
        <w:t xml:space="preserve"> de l’Evangélisation</w:t>
      </w:r>
      <w:r w:rsidRPr="00305F03">
        <w:rPr>
          <w:rFonts w:ascii="Bookman Old Style" w:hAnsi="Bookman Old Style"/>
          <w:sz w:val="28"/>
          <w:szCs w:val="28"/>
          <w:lang w:val="fr-FR"/>
        </w:rPr>
        <w:t xml:space="preserve"> </w:t>
      </w:r>
      <w:r w:rsidR="000406DC" w:rsidRPr="00305F03">
        <w:rPr>
          <w:rFonts w:ascii="Bookman Old Style" w:hAnsi="Bookman Old Style"/>
          <w:sz w:val="28"/>
          <w:szCs w:val="28"/>
          <w:lang w:val="fr-FR"/>
        </w:rPr>
        <w:t>- soient clôturés en cette célébration solennelle, durant laquelle nous avons la joie d’administrer le baptême à 50 catéchumènes et 10 enfants. Aux nouveaux baptisé</w:t>
      </w:r>
      <w:r w:rsidR="00E44285" w:rsidRPr="00305F03">
        <w:rPr>
          <w:rFonts w:ascii="Bookman Old Style" w:hAnsi="Bookman Old Style"/>
          <w:sz w:val="28"/>
          <w:szCs w:val="28"/>
          <w:lang w:val="fr-FR"/>
        </w:rPr>
        <w:t>s</w:t>
      </w:r>
      <w:r w:rsidR="000406DC" w:rsidRPr="00305F03">
        <w:rPr>
          <w:rFonts w:ascii="Bookman Old Style" w:hAnsi="Bookman Old Style"/>
          <w:sz w:val="28"/>
          <w:szCs w:val="28"/>
          <w:lang w:val="fr-FR"/>
        </w:rPr>
        <w:t xml:space="preserve"> je transmets le baiser et la caresse du Pape François, ainsi que mon souhait le plus affectueux de </w:t>
      </w:r>
      <w:r w:rsidR="00B821CC" w:rsidRPr="00305F03">
        <w:rPr>
          <w:rFonts w:ascii="Bookman Old Style" w:hAnsi="Bookman Old Style"/>
          <w:sz w:val="28"/>
          <w:szCs w:val="28"/>
          <w:lang w:val="fr-FR"/>
        </w:rPr>
        <w:t>bonheur pour vous et pour vos familles.</w:t>
      </w:r>
      <w:r w:rsidR="00E44285" w:rsidRPr="00305F03">
        <w:rPr>
          <w:rFonts w:ascii="Bookman Old Style" w:hAnsi="Bookman Old Style"/>
          <w:sz w:val="28"/>
          <w:szCs w:val="28"/>
          <w:lang w:val="fr-FR"/>
        </w:rPr>
        <w:t xml:space="preserve"> </w:t>
      </w:r>
    </w:p>
    <w:p w:rsidR="00B821CC" w:rsidRPr="00305F03" w:rsidRDefault="00B821CC" w:rsidP="00F141DC">
      <w:pPr>
        <w:jc w:val="both"/>
        <w:rPr>
          <w:rFonts w:ascii="Bookman Old Style" w:hAnsi="Bookman Old Style"/>
          <w:sz w:val="28"/>
          <w:szCs w:val="28"/>
          <w:lang w:val="fr-FR"/>
        </w:rPr>
      </w:pPr>
      <w:r w:rsidRPr="00305F03">
        <w:rPr>
          <w:rFonts w:ascii="Bookman Old Style" w:hAnsi="Bookman Old Style"/>
          <w:sz w:val="28"/>
          <w:szCs w:val="28"/>
          <w:lang w:val="fr-FR"/>
        </w:rPr>
        <w:t>Tous ces éléments me conduisent à faire trois brèves réflexions :</w:t>
      </w:r>
    </w:p>
    <w:p w:rsidR="00B821CC" w:rsidRPr="00305F03" w:rsidRDefault="00B821CC" w:rsidP="00F141DC">
      <w:pPr>
        <w:pStyle w:val="Paragrafoelenco"/>
        <w:numPr>
          <w:ilvl w:val="0"/>
          <w:numId w:val="2"/>
        </w:numPr>
        <w:jc w:val="both"/>
        <w:rPr>
          <w:rFonts w:ascii="Bookman Old Style" w:hAnsi="Bookman Old Style"/>
          <w:sz w:val="28"/>
          <w:szCs w:val="28"/>
          <w:lang w:val="fr-FR"/>
        </w:rPr>
      </w:pPr>
      <w:r w:rsidRPr="00305F03">
        <w:rPr>
          <w:rFonts w:ascii="Bookman Old Style" w:hAnsi="Bookman Old Style"/>
          <w:sz w:val="28"/>
          <w:szCs w:val="28"/>
          <w:lang w:val="fr-FR"/>
        </w:rPr>
        <w:t>Comme le dit le Prophète Isaïe dans la 1</w:t>
      </w:r>
      <w:r w:rsidRPr="00305F03">
        <w:rPr>
          <w:rFonts w:ascii="Bookman Old Style" w:hAnsi="Bookman Old Style"/>
          <w:sz w:val="28"/>
          <w:szCs w:val="28"/>
          <w:vertAlign w:val="superscript"/>
          <w:lang w:val="fr-FR"/>
        </w:rPr>
        <w:t>ère</w:t>
      </w:r>
      <w:r w:rsidRPr="00305F03">
        <w:rPr>
          <w:rFonts w:ascii="Bookman Old Style" w:hAnsi="Bookman Old Style"/>
          <w:sz w:val="28"/>
          <w:szCs w:val="28"/>
          <w:lang w:val="fr-FR"/>
        </w:rPr>
        <w:t xml:space="preserve"> lecture, ce n’est pas nous qui avons cherché Dieu, ni la foi. Non. C’est Dieu lui-même  qui est venu nous chercher le premier. Ce n’est pas nous qui cherchons le soleil et  la lumière, mais c’est la lumière qui vient nous chercher : « </w:t>
      </w:r>
      <w:r w:rsidRPr="00305F03">
        <w:rPr>
          <w:rFonts w:ascii="Bookman Old Style" w:hAnsi="Bookman Old Style"/>
          <w:i/>
          <w:sz w:val="28"/>
          <w:szCs w:val="28"/>
          <w:lang w:val="fr-FR"/>
        </w:rPr>
        <w:t xml:space="preserve">Lève-toi, </w:t>
      </w:r>
      <w:r w:rsidRPr="00305F03">
        <w:rPr>
          <w:rFonts w:ascii="Bookman Old Style" w:hAnsi="Bookman Old Style"/>
          <w:sz w:val="28"/>
          <w:szCs w:val="28"/>
          <w:lang w:val="fr-FR"/>
        </w:rPr>
        <w:t xml:space="preserve">dit Isaïe, </w:t>
      </w:r>
      <w:r w:rsidRPr="00305F03">
        <w:rPr>
          <w:rFonts w:ascii="Bookman Old Style" w:hAnsi="Bookman Old Style"/>
          <w:i/>
          <w:sz w:val="28"/>
          <w:szCs w:val="28"/>
          <w:lang w:val="fr-FR"/>
        </w:rPr>
        <w:t>car vers toi vient la lumière ! ». « Le Seigneur brille sur toi ! Sur toi resplendit le Seigneur ! ».</w:t>
      </w:r>
    </w:p>
    <w:p w:rsidR="00DA603D" w:rsidRPr="00305F03" w:rsidRDefault="00DA603D" w:rsidP="00DA603D">
      <w:pPr>
        <w:pStyle w:val="Paragrafoelenco"/>
        <w:jc w:val="both"/>
        <w:rPr>
          <w:rFonts w:ascii="Bookman Old Style" w:hAnsi="Bookman Old Style"/>
          <w:sz w:val="28"/>
          <w:szCs w:val="28"/>
          <w:lang w:val="fr-FR"/>
        </w:rPr>
      </w:pPr>
    </w:p>
    <w:p w:rsidR="00B821CC" w:rsidRPr="00305F03" w:rsidRDefault="00B821CC" w:rsidP="0040703D">
      <w:pPr>
        <w:pStyle w:val="Paragrafoelenco"/>
        <w:numPr>
          <w:ilvl w:val="0"/>
          <w:numId w:val="2"/>
        </w:numPr>
        <w:spacing w:after="0"/>
        <w:jc w:val="both"/>
        <w:rPr>
          <w:rFonts w:ascii="Bookman Old Style" w:hAnsi="Bookman Old Style"/>
          <w:i/>
          <w:sz w:val="28"/>
          <w:szCs w:val="28"/>
          <w:lang w:val="fr-FR"/>
        </w:rPr>
      </w:pPr>
      <w:r w:rsidRPr="00305F03">
        <w:rPr>
          <w:rFonts w:ascii="Bookman Old Style" w:hAnsi="Bookman Old Style"/>
          <w:sz w:val="28"/>
          <w:szCs w:val="28"/>
          <w:lang w:val="fr-FR"/>
        </w:rPr>
        <w:t xml:space="preserve">Dans la lettre aux Romains, Saint Paul nous enseigne une chose très importante à propos de la foi. Jésus, qui est au centre de la foi, doit être </w:t>
      </w:r>
      <w:r w:rsidRPr="00305F03">
        <w:rPr>
          <w:rFonts w:ascii="Bookman Old Style" w:hAnsi="Bookman Old Style"/>
          <w:sz w:val="28"/>
          <w:szCs w:val="28"/>
          <w:u w:val="single"/>
          <w:lang w:val="fr-FR"/>
        </w:rPr>
        <w:t>cru</w:t>
      </w:r>
      <w:r w:rsidRPr="00305F03">
        <w:rPr>
          <w:rFonts w:ascii="Bookman Old Style" w:hAnsi="Bookman Old Style"/>
          <w:sz w:val="28"/>
          <w:szCs w:val="28"/>
          <w:lang w:val="fr-FR"/>
        </w:rPr>
        <w:t xml:space="preserve"> du fond du cœur et </w:t>
      </w:r>
      <w:r w:rsidR="00D60947" w:rsidRPr="00305F03">
        <w:rPr>
          <w:rFonts w:ascii="Bookman Old Style" w:hAnsi="Bookman Old Style"/>
          <w:sz w:val="28"/>
          <w:szCs w:val="28"/>
          <w:u w:val="single"/>
          <w:lang w:val="fr-FR"/>
        </w:rPr>
        <w:t>confessé</w:t>
      </w:r>
      <w:r w:rsidR="00D60947" w:rsidRPr="00305F03">
        <w:rPr>
          <w:rFonts w:ascii="Bookman Old Style" w:hAnsi="Bookman Old Style"/>
          <w:sz w:val="28"/>
          <w:szCs w:val="28"/>
          <w:lang w:val="fr-FR"/>
        </w:rPr>
        <w:t xml:space="preserve"> ou </w:t>
      </w:r>
      <w:r w:rsidRPr="00305F03">
        <w:rPr>
          <w:rFonts w:ascii="Bookman Old Style" w:hAnsi="Bookman Old Style"/>
          <w:sz w:val="28"/>
          <w:szCs w:val="28"/>
          <w:lang w:val="fr-FR"/>
        </w:rPr>
        <w:t>proclamé</w:t>
      </w:r>
      <w:r w:rsidR="00D60947" w:rsidRPr="00305F03">
        <w:rPr>
          <w:rFonts w:ascii="Bookman Old Style" w:hAnsi="Bookman Old Style"/>
          <w:sz w:val="28"/>
          <w:szCs w:val="28"/>
          <w:lang w:val="fr-FR"/>
        </w:rPr>
        <w:t xml:space="preserve"> par la bouche et par la vie. Donc, la foi n’est pas un sentiment intime et privé. En effet, écrit le Pape François dans sa première Encyclique « </w:t>
      </w:r>
      <w:r w:rsidR="00D60947" w:rsidRPr="00305F03">
        <w:rPr>
          <w:rFonts w:ascii="Bookman Old Style" w:hAnsi="Bookman Old Style"/>
          <w:i/>
          <w:sz w:val="28"/>
          <w:szCs w:val="28"/>
          <w:lang w:val="fr-FR"/>
        </w:rPr>
        <w:t xml:space="preserve">La Lumière de la Foi » : </w:t>
      </w:r>
      <w:r w:rsidR="00D60947" w:rsidRPr="00305F03">
        <w:rPr>
          <w:rFonts w:ascii="Bookman Old Style" w:hAnsi="Bookman Old Style"/>
          <w:sz w:val="28"/>
          <w:szCs w:val="28"/>
          <w:lang w:val="fr-FR"/>
        </w:rPr>
        <w:t>« </w:t>
      </w:r>
      <w:r w:rsidR="00D60947" w:rsidRPr="00305F03">
        <w:rPr>
          <w:rFonts w:ascii="Bookman Old Style" w:hAnsi="Bookman Old Style"/>
          <w:i/>
          <w:sz w:val="28"/>
          <w:szCs w:val="28"/>
          <w:lang w:val="fr-FR"/>
        </w:rPr>
        <w:t xml:space="preserve">C’est impossible de croire tout seul. La foi n’est pas quelque chose d’individuel ou d’isolé en moi ». </w:t>
      </w:r>
      <w:r w:rsidR="00D60947" w:rsidRPr="00305F03">
        <w:rPr>
          <w:rFonts w:ascii="Bookman Old Style" w:hAnsi="Bookman Old Style"/>
          <w:sz w:val="28"/>
          <w:szCs w:val="28"/>
          <w:lang w:val="fr-FR"/>
        </w:rPr>
        <w:t>La foi est en même temps personnelle, commune et publique ; elle n’appartient pas à quelques-uns, mais à tous, sans distinction entre juifs et grecs, dit Saint Paul, c’est-à-dire, sans distinction de race, de culture ou de géographie. « </w:t>
      </w:r>
      <w:r w:rsidR="00F141DC" w:rsidRPr="00305F03">
        <w:rPr>
          <w:rFonts w:ascii="Bookman Old Style" w:hAnsi="Bookman Old Style"/>
          <w:i/>
          <w:sz w:val="28"/>
          <w:szCs w:val="28"/>
          <w:lang w:val="fr-FR"/>
        </w:rPr>
        <w:t>Par</w:t>
      </w:r>
      <w:r w:rsidR="00D60947" w:rsidRPr="00305F03">
        <w:rPr>
          <w:rFonts w:ascii="Bookman Old Style" w:hAnsi="Bookman Old Style"/>
          <w:i/>
          <w:sz w:val="28"/>
          <w:szCs w:val="28"/>
          <w:lang w:val="fr-FR"/>
        </w:rPr>
        <w:t xml:space="preserve"> toute la terre, </w:t>
      </w:r>
      <w:r w:rsidR="00D60947" w:rsidRPr="00305F03">
        <w:rPr>
          <w:rFonts w:ascii="Bookman Old Style" w:hAnsi="Bookman Old Style"/>
          <w:sz w:val="28"/>
          <w:szCs w:val="28"/>
          <w:lang w:val="fr-FR"/>
        </w:rPr>
        <w:t xml:space="preserve">écrit Saint Paul, </w:t>
      </w:r>
      <w:r w:rsidR="00127ADA" w:rsidRPr="00305F03">
        <w:rPr>
          <w:rFonts w:ascii="Bookman Old Style" w:hAnsi="Bookman Old Style"/>
          <w:i/>
          <w:sz w:val="28"/>
          <w:szCs w:val="28"/>
          <w:lang w:val="fr-FR"/>
        </w:rPr>
        <w:t>s’est répandue  la voix des missionnaires, jusqu’aux extrémités du monde</w:t>
      </w:r>
      <w:r w:rsidR="00127ADA" w:rsidRPr="00305F03">
        <w:rPr>
          <w:rFonts w:ascii="Bookman Old Style" w:hAnsi="Bookman Old Style"/>
          <w:sz w:val="28"/>
          <w:szCs w:val="28"/>
          <w:lang w:val="fr-FR"/>
        </w:rPr>
        <w:t> </w:t>
      </w:r>
      <w:proofErr w:type="gramStart"/>
      <w:r w:rsidR="00127ADA" w:rsidRPr="00305F03">
        <w:rPr>
          <w:rFonts w:ascii="Bookman Old Style" w:hAnsi="Bookman Old Style"/>
          <w:sz w:val="28"/>
          <w:szCs w:val="28"/>
          <w:lang w:val="fr-FR"/>
        </w:rPr>
        <w:t>» .</w:t>
      </w:r>
      <w:proofErr w:type="gramEnd"/>
      <w:r w:rsidR="00127ADA" w:rsidRPr="00305F03">
        <w:rPr>
          <w:rFonts w:ascii="Bookman Old Style" w:hAnsi="Bookman Old Style"/>
          <w:sz w:val="28"/>
          <w:szCs w:val="28"/>
          <w:lang w:val="fr-FR"/>
        </w:rPr>
        <w:t xml:space="preserve"> Notre foi est dans ce sens </w:t>
      </w:r>
      <w:r w:rsidR="00127ADA" w:rsidRPr="00305F03">
        <w:rPr>
          <w:rFonts w:ascii="Bookman Old Style" w:hAnsi="Bookman Old Style"/>
          <w:b/>
          <w:sz w:val="28"/>
          <w:szCs w:val="28"/>
          <w:lang w:val="fr-FR"/>
        </w:rPr>
        <w:t>Catholique</w:t>
      </w:r>
      <w:r w:rsidR="00127ADA" w:rsidRPr="00305F03">
        <w:rPr>
          <w:rFonts w:ascii="Bookman Old Style" w:hAnsi="Bookman Old Style"/>
          <w:sz w:val="28"/>
          <w:szCs w:val="28"/>
          <w:lang w:val="fr-FR"/>
        </w:rPr>
        <w:t>, ou universelle et ouverte à tous.</w:t>
      </w:r>
    </w:p>
    <w:p w:rsidR="00DA603D" w:rsidRPr="00305F03" w:rsidRDefault="00DA603D" w:rsidP="0040703D">
      <w:pPr>
        <w:spacing w:after="0"/>
        <w:jc w:val="both"/>
        <w:rPr>
          <w:rFonts w:ascii="Bookman Old Style" w:hAnsi="Bookman Old Style"/>
          <w:i/>
          <w:sz w:val="28"/>
          <w:szCs w:val="28"/>
          <w:lang w:val="fr-FR"/>
        </w:rPr>
      </w:pPr>
    </w:p>
    <w:p w:rsidR="00596E99" w:rsidRPr="00305F03" w:rsidRDefault="00127ADA" w:rsidP="00F141DC">
      <w:pPr>
        <w:pStyle w:val="Paragrafoelenco"/>
        <w:numPr>
          <w:ilvl w:val="0"/>
          <w:numId w:val="2"/>
        </w:numPr>
        <w:jc w:val="both"/>
        <w:rPr>
          <w:rFonts w:ascii="Bookman Old Style" w:hAnsi="Bookman Old Style"/>
          <w:i/>
          <w:sz w:val="28"/>
          <w:szCs w:val="28"/>
          <w:lang w:val="fr-FR"/>
        </w:rPr>
      </w:pPr>
      <w:r w:rsidRPr="00305F03">
        <w:rPr>
          <w:rFonts w:ascii="Bookman Old Style" w:hAnsi="Bookman Old Style"/>
          <w:sz w:val="28"/>
          <w:szCs w:val="28"/>
          <w:lang w:val="fr-FR"/>
        </w:rPr>
        <w:lastRenderedPageBreak/>
        <w:t>Si la foi n’est pas quelque chose d’individuel, cela signifie qu’elle est communautaire, c’est-à-dire communion entre des personnes</w:t>
      </w:r>
      <w:r w:rsidR="00DA603D" w:rsidRPr="00305F03">
        <w:rPr>
          <w:rFonts w:ascii="Bookman Old Style" w:hAnsi="Bookman Old Style"/>
          <w:sz w:val="28"/>
          <w:szCs w:val="28"/>
          <w:lang w:val="fr-FR"/>
        </w:rPr>
        <w:t>, et c’est cela être  Eglise ; c</w:t>
      </w:r>
      <w:r w:rsidRPr="00305F03">
        <w:rPr>
          <w:rFonts w:ascii="Bookman Old Style" w:hAnsi="Bookman Old Style"/>
          <w:sz w:val="28"/>
          <w:szCs w:val="28"/>
          <w:lang w:val="fr-FR"/>
        </w:rPr>
        <w:t xml:space="preserve">’est la communion entre des personnes, comme les Apôtres autour de Jésus et de Marie, animés </w:t>
      </w:r>
      <w:r w:rsidR="00E44285" w:rsidRPr="00305F03">
        <w:rPr>
          <w:rFonts w:ascii="Bookman Old Style" w:hAnsi="Bookman Old Style"/>
          <w:sz w:val="28"/>
          <w:szCs w:val="28"/>
          <w:lang w:val="fr-FR"/>
        </w:rPr>
        <w:t>par</w:t>
      </w:r>
      <w:r w:rsidRPr="00305F03">
        <w:rPr>
          <w:rFonts w:ascii="Bookman Old Style" w:hAnsi="Bookman Old Style"/>
          <w:sz w:val="28"/>
          <w:szCs w:val="28"/>
          <w:lang w:val="fr-FR"/>
        </w:rPr>
        <w:t xml:space="preserve"> l’Esprit Saint, et donc envoyés. Comme nous l’enseigne justement l’Evangile d’aujourd’hui, avant de conclure sa mission, Jésus envoie ses Apôtres</w:t>
      </w:r>
      <w:r w:rsidR="00F141DC" w:rsidRPr="00305F03">
        <w:rPr>
          <w:rFonts w:ascii="Bookman Old Style" w:hAnsi="Bookman Old Style"/>
          <w:sz w:val="28"/>
          <w:szCs w:val="28"/>
          <w:lang w:val="fr-FR"/>
        </w:rPr>
        <w:t xml:space="preserve"> en disant</w:t>
      </w:r>
      <w:r w:rsidRPr="00305F03">
        <w:rPr>
          <w:rFonts w:ascii="Bookman Old Style" w:hAnsi="Bookman Old Style"/>
          <w:sz w:val="28"/>
          <w:szCs w:val="28"/>
          <w:lang w:val="fr-FR"/>
        </w:rPr>
        <w:t> : « </w:t>
      </w:r>
      <w:r w:rsidRPr="00305F03">
        <w:rPr>
          <w:rFonts w:ascii="Bookman Old Style" w:hAnsi="Bookman Old Style"/>
          <w:i/>
          <w:sz w:val="28"/>
          <w:szCs w:val="28"/>
          <w:lang w:val="fr-FR"/>
        </w:rPr>
        <w:t>Tout pouvoir m’a été donné au ciel et sur la terre. Allez et enseignez toutes les Nations</w:t>
      </w:r>
      <w:r w:rsidR="00F141DC" w:rsidRPr="00305F03">
        <w:rPr>
          <w:rFonts w:ascii="Bookman Old Style" w:hAnsi="Bookman Old Style"/>
          <w:i/>
          <w:sz w:val="28"/>
          <w:szCs w:val="28"/>
          <w:lang w:val="fr-FR"/>
        </w:rPr>
        <w:t>, baptisez-les</w:t>
      </w:r>
      <w:r w:rsidR="00596E99" w:rsidRPr="00305F03">
        <w:rPr>
          <w:rFonts w:ascii="Bookman Old Style" w:hAnsi="Bookman Old Style"/>
          <w:i/>
          <w:sz w:val="28"/>
          <w:szCs w:val="28"/>
          <w:lang w:val="fr-FR"/>
        </w:rPr>
        <w:t xml:space="preserve"> au nom du Père, du Fils et du Saint Esprit</w:t>
      </w:r>
      <w:r w:rsidR="00596E99" w:rsidRPr="00305F03">
        <w:rPr>
          <w:rFonts w:ascii="Bookman Old Style" w:hAnsi="Bookman Old Style"/>
          <w:sz w:val="28"/>
          <w:szCs w:val="28"/>
          <w:lang w:val="fr-FR"/>
        </w:rPr>
        <w:t> ».</w:t>
      </w:r>
    </w:p>
    <w:p w:rsidR="00127ADA" w:rsidRPr="00305F03" w:rsidRDefault="00596E99" w:rsidP="00F141DC">
      <w:pPr>
        <w:ind w:firstLine="360"/>
        <w:jc w:val="both"/>
        <w:rPr>
          <w:rFonts w:ascii="Bookman Old Style" w:hAnsi="Bookman Old Style"/>
          <w:i/>
          <w:sz w:val="28"/>
          <w:szCs w:val="28"/>
          <w:lang w:val="fr-FR"/>
        </w:rPr>
      </w:pPr>
      <w:r w:rsidRPr="00305F03">
        <w:rPr>
          <w:rFonts w:ascii="Bookman Old Style" w:hAnsi="Bookman Old Style"/>
          <w:sz w:val="28"/>
          <w:szCs w:val="28"/>
          <w:lang w:val="fr-FR"/>
        </w:rPr>
        <w:t xml:space="preserve">Chers frères et sœurs de Da </w:t>
      </w:r>
      <w:proofErr w:type="spellStart"/>
      <w:r w:rsidRPr="00305F03">
        <w:rPr>
          <w:rFonts w:ascii="Bookman Old Style" w:hAnsi="Bookman Old Style"/>
          <w:sz w:val="28"/>
          <w:szCs w:val="28"/>
          <w:lang w:val="fr-FR"/>
        </w:rPr>
        <w:t>Nang</w:t>
      </w:r>
      <w:proofErr w:type="spellEnd"/>
      <w:r w:rsidRPr="00305F03">
        <w:rPr>
          <w:rFonts w:ascii="Bookman Old Style" w:hAnsi="Bookman Old Style"/>
          <w:sz w:val="28"/>
          <w:szCs w:val="28"/>
          <w:lang w:val="fr-FR"/>
        </w:rPr>
        <w:t>, chers frères et sœurs du Viêt-</w:t>
      </w:r>
      <w:proofErr w:type="gramStart"/>
      <w:r w:rsidRPr="00305F03">
        <w:rPr>
          <w:rFonts w:ascii="Bookman Old Style" w:hAnsi="Bookman Old Style"/>
          <w:sz w:val="28"/>
          <w:szCs w:val="28"/>
          <w:lang w:val="fr-FR"/>
        </w:rPr>
        <w:t>Nam ,</w:t>
      </w:r>
      <w:proofErr w:type="gramEnd"/>
      <w:r w:rsidRPr="00305F03">
        <w:rPr>
          <w:rFonts w:ascii="Bookman Old Style" w:hAnsi="Bookman Old Style"/>
          <w:sz w:val="28"/>
          <w:szCs w:val="28"/>
          <w:lang w:val="fr-FR"/>
        </w:rPr>
        <w:t xml:space="preserve"> je vous prie d’accueillir cette mission et, avec le même enthousiasme que les Apôtres et les Missionnaires qui vous ont </w:t>
      </w:r>
      <w:r w:rsidR="0040703D" w:rsidRPr="00305F03">
        <w:rPr>
          <w:rFonts w:ascii="Bookman Old Style" w:hAnsi="Bookman Old Style"/>
          <w:sz w:val="28"/>
          <w:szCs w:val="28"/>
          <w:lang w:val="fr-FR"/>
        </w:rPr>
        <w:t>ap</w:t>
      </w:r>
      <w:r w:rsidRPr="00305F03">
        <w:rPr>
          <w:rFonts w:ascii="Bookman Old Style" w:hAnsi="Bookman Old Style"/>
          <w:sz w:val="28"/>
          <w:szCs w:val="28"/>
          <w:lang w:val="fr-FR"/>
        </w:rPr>
        <w:t xml:space="preserve">porté la foi, </w:t>
      </w:r>
      <w:r w:rsidR="00F141DC" w:rsidRPr="00305F03">
        <w:rPr>
          <w:rFonts w:ascii="Bookman Old Style" w:hAnsi="Bookman Old Style"/>
          <w:sz w:val="28"/>
          <w:szCs w:val="28"/>
          <w:lang w:val="fr-FR"/>
        </w:rPr>
        <w:t>puissiez-vous</w:t>
      </w:r>
      <w:r w:rsidRPr="00305F03">
        <w:rPr>
          <w:rFonts w:ascii="Bookman Old Style" w:hAnsi="Bookman Old Style"/>
          <w:sz w:val="28"/>
          <w:szCs w:val="28"/>
          <w:lang w:val="fr-FR"/>
        </w:rPr>
        <w:t xml:space="preserve"> la porter en avant. Combien de gens attendent de connaitre Jésus-Christ ici, aujourd’hui.</w:t>
      </w:r>
      <w:r w:rsidR="00127ADA" w:rsidRPr="00305F03">
        <w:rPr>
          <w:rFonts w:ascii="Bookman Old Style" w:hAnsi="Bookman Old Style"/>
          <w:sz w:val="28"/>
          <w:szCs w:val="28"/>
          <w:lang w:val="fr-FR"/>
        </w:rPr>
        <w:t xml:space="preserve"> </w:t>
      </w:r>
      <w:r w:rsidRPr="00305F03">
        <w:rPr>
          <w:rFonts w:ascii="Bookman Old Style" w:hAnsi="Bookman Old Style"/>
          <w:sz w:val="28"/>
          <w:szCs w:val="28"/>
          <w:lang w:val="fr-FR"/>
        </w:rPr>
        <w:t>Bon  Apostolat !</w:t>
      </w:r>
      <w:r w:rsidR="00F141DC" w:rsidRPr="00305F03">
        <w:rPr>
          <w:rFonts w:ascii="Bookman Old Style" w:hAnsi="Bookman Old Style"/>
          <w:sz w:val="28"/>
          <w:szCs w:val="28"/>
          <w:lang w:val="fr-FR"/>
        </w:rPr>
        <w:t xml:space="preserve"> </w:t>
      </w:r>
    </w:p>
    <w:p w:rsidR="00F141DC" w:rsidRPr="007B4F33" w:rsidRDefault="00F141DC">
      <w:pPr>
        <w:jc w:val="both"/>
        <w:rPr>
          <w:rFonts w:ascii="Bookman Old Style" w:hAnsi="Bookman Old Style"/>
          <w:i/>
          <w:sz w:val="26"/>
          <w:szCs w:val="26"/>
          <w:lang w:val="fr-FR"/>
        </w:rPr>
      </w:pPr>
    </w:p>
    <w:sectPr w:rsidR="00F141DC" w:rsidRPr="007B4F33" w:rsidSect="00305F03">
      <w:footerReference w:type="default" r:id="rId8"/>
      <w:pgSz w:w="11906" w:h="16838"/>
      <w:pgMar w:top="1417" w:right="1134" w:bottom="1134" w:left="1134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F03" w:rsidRDefault="00305F03" w:rsidP="00305F03">
      <w:pPr>
        <w:spacing w:after="0" w:line="240" w:lineRule="auto"/>
      </w:pPr>
      <w:r>
        <w:separator/>
      </w:r>
    </w:p>
  </w:endnote>
  <w:endnote w:type="continuationSeparator" w:id="0">
    <w:p w:rsidR="00305F03" w:rsidRDefault="00305F03" w:rsidP="00305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0305627"/>
      <w:docPartObj>
        <w:docPartGallery w:val="Page Numbers (Bottom of Page)"/>
        <w:docPartUnique/>
      </w:docPartObj>
    </w:sdtPr>
    <w:sdtEndPr>
      <w:rPr>
        <w:rFonts w:ascii="Bookman Old Style" w:hAnsi="Bookman Old Style"/>
      </w:rPr>
    </w:sdtEndPr>
    <w:sdtContent>
      <w:p w:rsidR="00305F03" w:rsidRPr="00305F03" w:rsidRDefault="00305F03">
        <w:pPr>
          <w:pStyle w:val="Pidipagina"/>
          <w:jc w:val="right"/>
          <w:rPr>
            <w:rFonts w:ascii="Bookman Old Style" w:hAnsi="Bookman Old Style"/>
          </w:rPr>
        </w:pPr>
        <w:r w:rsidRPr="00305F03">
          <w:rPr>
            <w:rFonts w:ascii="Bookman Old Style" w:hAnsi="Bookman Old Style"/>
          </w:rPr>
          <w:fldChar w:fldCharType="begin"/>
        </w:r>
        <w:r w:rsidRPr="00305F03">
          <w:rPr>
            <w:rFonts w:ascii="Bookman Old Style" w:hAnsi="Bookman Old Style"/>
          </w:rPr>
          <w:instrText>PAGE   \* MERGEFORMAT</w:instrText>
        </w:r>
        <w:r w:rsidRPr="00305F03">
          <w:rPr>
            <w:rFonts w:ascii="Bookman Old Style" w:hAnsi="Bookman Old Style"/>
          </w:rPr>
          <w:fldChar w:fldCharType="separate"/>
        </w:r>
        <w:r w:rsidR="00CC50E0">
          <w:rPr>
            <w:rFonts w:ascii="Bookman Old Style" w:hAnsi="Bookman Old Style"/>
            <w:noProof/>
          </w:rPr>
          <w:t>3</w:t>
        </w:r>
        <w:r w:rsidRPr="00305F03">
          <w:rPr>
            <w:rFonts w:ascii="Bookman Old Style" w:hAnsi="Bookman Old Style"/>
          </w:rPr>
          <w:fldChar w:fldCharType="end"/>
        </w:r>
      </w:p>
    </w:sdtContent>
  </w:sdt>
  <w:p w:rsidR="00305F03" w:rsidRDefault="00305F0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F03" w:rsidRDefault="00305F03" w:rsidP="00305F03">
      <w:pPr>
        <w:spacing w:after="0" w:line="240" w:lineRule="auto"/>
      </w:pPr>
      <w:r>
        <w:separator/>
      </w:r>
    </w:p>
  </w:footnote>
  <w:footnote w:type="continuationSeparator" w:id="0">
    <w:p w:rsidR="00305F03" w:rsidRDefault="00305F03" w:rsidP="00305F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F7A94"/>
    <w:multiLevelType w:val="hybridMultilevel"/>
    <w:tmpl w:val="1598E6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521B7"/>
    <w:multiLevelType w:val="hybridMultilevel"/>
    <w:tmpl w:val="395ABE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4E8"/>
    <w:rsid w:val="000406DC"/>
    <w:rsid w:val="0012172D"/>
    <w:rsid w:val="00123F48"/>
    <w:rsid w:val="00127ADA"/>
    <w:rsid w:val="00305F03"/>
    <w:rsid w:val="0040703D"/>
    <w:rsid w:val="00596E99"/>
    <w:rsid w:val="006D1694"/>
    <w:rsid w:val="007561D0"/>
    <w:rsid w:val="007B4F33"/>
    <w:rsid w:val="00865A18"/>
    <w:rsid w:val="00AD1545"/>
    <w:rsid w:val="00B821CC"/>
    <w:rsid w:val="00C04623"/>
    <w:rsid w:val="00C714E8"/>
    <w:rsid w:val="00C73F0C"/>
    <w:rsid w:val="00CC50E0"/>
    <w:rsid w:val="00D60947"/>
    <w:rsid w:val="00DA603D"/>
    <w:rsid w:val="00E44285"/>
    <w:rsid w:val="00E73797"/>
    <w:rsid w:val="00F1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61D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4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4F33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05F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5F03"/>
  </w:style>
  <w:style w:type="paragraph" w:styleId="Pidipagina">
    <w:name w:val="footer"/>
    <w:basedOn w:val="Normale"/>
    <w:link w:val="PidipaginaCarattere"/>
    <w:uiPriority w:val="99"/>
    <w:unhideWhenUsed/>
    <w:rsid w:val="00305F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5F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61D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4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4F33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05F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5F03"/>
  </w:style>
  <w:style w:type="paragraph" w:styleId="Pidipagina">
    <w:name w:val="footer"/>
    <w:basedOn w:val="Normale"/>
    <w:link w:val="PidipaginaCarattere"/>
    <w:uiPriority w:val="99"/>
    <w:unhideWhenUsed/>
    <w:rsid w:val="00305F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5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Dione</dc:creator>
  <cp:lastModifiedBy>Sr. Raffaella Petrini</cp:lastModifiedBy>
  <cp:revision>6</cp:revision>
  <cp:lastPrinted>2015-01-10T10:43:00Z</cp:lastPrinted>
  <dcterms:created xsi:type="dcterms:W3CDTF">2015-01-08T15:11:00Z</dcterms:created>
  <dcterms:modified xsi:type="dcterms:W3CDTF">2015-01-10T10:44:00Z</dcterms:modified>
</cp:coreProperties>
</file>