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FF4" w:rsidRPr="0047748D" w:rsidRDefault="00507858" w:rsidP="00E37B57">
      <w:pPr>
        <w:spacing w:after="120" w:line="360" w:lineRule="auto"/>
        <w:jc w:val="center"/>
        <w:rPr>
          <w:noProof/>
          <w:sz w:val="28"/>
          <w:szCs w:val="28"/>
          <w:lang w:eastAsia="it-IT"/>
        </w:rPr>
      </w:pPr>
      <w:r>
        <w:rPr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3046578</wp:posOffset>
                </wp:positionH>
                <wp:positionV relativeFrom="paragraph">
                  <wp:posOffset>-372987</wp:posOffset>
                </wp:positionV>
                <wp:extent cx="251138" cy="212502"/>
                <wp:effectExtent l="0" t="0" r="15875" b="1651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138" cy="21250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7C6052" id="Rettangolo 2" o:spid="_x0000_s1026" style="position:absolute;margin-left:239.9pt;margin-top:-29.35pt;width:19.75pt;height:1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" fillcolor="white [3212]" strokecolor="white [3212]" strokeweight="1pt"/>
            </w:pict>
          </mc:Fallback>
        </mc:AlternateContent>
      </w:r>
      <w:r w:rsidR="0047748D" w:rsidRPr="0047748D">
        <w:rPr>
          <w:noProof/>
          <w:sz w:val="28"/>
          <w:szCs w:val="28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925195</wp:posOffset>
            </wp:positionH>
            <wp:positionV relativeFrom="margin">
              <wp:posOffset>-431442</wp:posOffset>
            </wp:positionV>
            <wp:extent cx="3909060" cy="1158875"/>
            <wp:effectExtent l="0" t="0" r="0" b="3175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875"/>
                    <a:stretch/>
                  </pic:blipFill>
                  <pic:spPr bwMode="auto">
                    <a:xfrm>
                      <a:off x="0" y="0"/>
                      <a:ext cx="3909060" cy="115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3F1D" w:rsidRPr="0047748D" w:rsidRDefault="00E53F1D" w:rsidP="00E37B57">
      <w:pPr>
        <w:spacing w:after="120" w:line="360" w:lineRule="auto"/>
        <w:jc w:val="center"/>
        <w:rPr>
          <w:rFonts w:ascii="Bookman Old Style" w:hAnsi="Bookman Old Style"/>
          <w:b/>
          <w:noProof/>
          <w:sz w:val="28"/>
          <w:szCs w:val="28"/>
          <w:lang w:eastAsia="it-IT"/>
        </w:rPr>
      </w:pPr>
    </w:p>
    <w:p w:rsidR="00407429" w:rsidRPr="0047748D" w:rsidRDefault="00407429" w:rsidP="00E37B57">
      <w:pPr>
        <w:spacing w:after="120" w:line="360" w:lineRule="auto"/>
        <w:jc w:val="center"/>
        <w:rPr>
          <w:rFonts w:ascii="Bookman Old Style" w:hAnsi="Bookman Old Style"/>
          <w:b/>
          <w:sz w:val="28"/>
          <w:szCs w:val="28"/>
          <w:lang w:val="es-ES"/>
        </w:rPr>
      </w:pPr>
    </w:p>
    <w:p w:rsidR="00507858" w:rsidRDefault="00073C64" w:rsidP="00E37B57">
      <w:pPr>
        <w:spacing w:after="120" w:line="360" w:lineRule="auto"/>
        <w:jc w:val="center"/>
        <w:rPr>
          <w:rFonts w:ascii="Bookman Old Style" w:hAnsi="Bookman Old Style"/>
          <w:b/>
          <w:sz w:val="28"/>
          <w:szCs w:val="28"/>
          <w:lang w:val="es-ES"/>
        </w:rPr>
      </w:pPr>
      <w:r>
        <w:rPr>
          <w:rFonts w:ascii="Bookman Old Style" w:hAnsi="Bookman Old Style"/>
          <w:b/>
          <w:sz w:val="28"/>
          <w:szCs w:val="28"/>
          <w:lang w:val="es-ES"/>
        </w:rPr>
        <w:t>SALUDO Y MENSAJE</w:t>
      </w:r>
      <w:r w:rsidR="00E37B57">
        <w:rPr>
          <w:rFonts w:ascii="Bookman Old Style" w:hAnsi="Bookman Old Style"/>
          <w:b/>
          <w:sz w:val="28"/>
          <w:szCs w:val="28"/>
          <w:lang w:val="es-ES"/>
        </w:rPr>
        <w:t xml:space="preserve"> DEL ENVIADO ESPECIAL</w:t>
      </w:r>
    </w:p>
    <w:p w:rsidR="00E37B57" w:rsidRDefault="00E37B57" w:rsidP="00E37B57">
      <w:pPr>
        <w:spacing w:after="120" w:line="360" w:lineRule="auto"/>
        <w:jc w:val="center"/>
        <w:rPr>
          <w:rFonts w:ascii="Bookman Old Style" w:hAnsi="Bookman Old Style"/>
          <w:b/>
          <w:sz w:val="28"/>
          <w:szCs w:val="28"/>
          <w:lang w:val="es-ES"/>
        </w:rPr>
      </w:pPr>
      <w:r>
        <w:rPr>
          <w:rFonts w:ascii="Bookman Old Style" w:hAnsi="Bookman Old Style"/>
          <w:b/>
          <w:sz w:val="28"/>
          <w:szCs w:val="28"/>
          <w:lang w:val="es-ES"/>
        </w:rPr>
        <w:t>CARDENAL FERNANDO FILONI</w:t>
      </w:r>
    </w:p>
    <w:p w:rsidR="00E37B57" w:rsidRDefault="00E37B57" w:rsidP="00E37B57">
      <w:pPr>
        <w:spacing w:after="120" w:line="360" w:lineRule="auto"/>
        <w:jc w:val="center"/>
        <w:rPr>
          <w:rFonts w:ascii="Bookman Old Style" w:hAnsi="Bookman Old Style"/>
          <w:b/>
          <w:sz w:val="28"/>
          <w:szCs w:val="28"/>
          <w:lang w:val="es-ES"/>
        </w:rPr>
      </w:pPr>
      <w:r w:rsidRPr="0047748D">
        <w:rPr>
          <w:rFonts w:ascii="Bookman Old Style" w:hAnsi="Bookman Old Style"/>
          <w:b/>
          <w:sz w:val="28"/>
          <w:szCs w:val="28"/>
          <w:lang w:val="es-ES"/>
        </w:rPr>
        <w:t>V CONGRESO MISIONERO AME</w:t>
      </w:r>
      <w:bookmarkStart w:id="0" w:name="_GoBack"/>
      <w:bookmarkEnd w:id="0"/>
      <w:r w:rsidRPr="0047748D">
        <w:rPr>
          <w:rFonts w:ascii="Bookman Old Style" w:hAnsi="Bookman Old Style"/>
          <w:b/>
          <w:sz w:val="28"/>
          <w:szCs w:val="28"/>
          <w:lang w:val="es-ES"/>
        </w:rPr>
        <w:t>RICANO</w:t>
      </w:r>
    </w:p>
    <w:p w:rsidR="004E5789" w:rsidRPr="0047748D" w:rsidRDefault="00073C64" w:rsidP="00E37B57">
      <w:pPr>
        <w:spacing w:after="120" w:line="360" w:lineRule="auto"/>
        <w:jc w:val="center"/>
        <w:rPr>
          <w:rFonts w:ascii="Bookman Old Style" w:hAnsi="Bookman Old Style"/>
          <w:b/>
          <w:sz w:val="28"/>
          <w:szCs w:val="28"/>
          <w:lang w:val="es-ES"/>
        </w:rPr>
      </w:pPr>
      <w:r>
        <w:rPr>
          <w:rFonts w:ascii="Bookman Old Style" w:hAnsi="Bookman Old Style"/>
          <w:b/>
          <w:sz w:val="28"/>
          <w:szCs w:val="28"/>
          <w:lang w:val="es-ES"/>
        </w:rPr>
        <w:t xml:space="preserve">ACTO INAUGURAL – </w:t>
      </w:r>
      <w:r w:rsidR="005828C4">
        <w:rPr>
          <w:rFonts w:ascii="Bookman Old Style" w:hAnsi="Bookman Old Style"/>
          <w:b/>
          <w:sz w:val="28"/>
          <w:szCs w:val="28"/>
          <w:lang w:val="es-ES"/>
        </w:rPr>
        <w:t xml:space="preserve">MIÉRCOLES, </w:t>
      </w:r>
      <w:r>
        <w:rPr>
          <w:rFonts w:ascii="Bookman Old Style" w:hAnsi="Bookman Old Style"/>
          <w:b/>
          <w:sz w:val="28"/>
          <w:szCs w:val="28"/>
          <w:lang w:val="es-ES"/>
        </w:rPr>
        <w:t>11 JULIO 2018</w:t>
      </w:r>
    </w:p>
    <w:p w:rsidR="00407429" w:rsidRPr="0047748D" w:rsidRDefault="00407429" w:rsidP="00E37B57">
      <w:pPr>
        <w:spacing w:after="120" w:line="360" w:lineRule="auto"/>
        <w:jc w:val="center"/>
        <w:rPr>
          <w:rFonts w:ascii="Bookman Old Style" w:hAnsi="Bookman Old Style"/>
          <w:sz w:val="28"/>
          <w:szCs w:val="28"/>
          <w:lang w:val="es-ES"/>
        </w:rPr>
      </w:pPr>
    </w:p>
    <w:p w:rsidR="00E37B57" w:rsidRDefault="00E37B57" w:rsidP="00E37B57">
      <w:pPr>
        <w:spacing w:after="120" w:line="360" w:lineRule="auto"/>
        <w:jc w:val="both"/>
        <w:rPr>
          <w:rFonts w:ascii="Bookman Old Style" w:hAnsi="Bookman Old Style"/>
          <w:sz w:val="28"/>
          <w:szCs w:val="28"/>
          <w:lang w:val="es-ES"/>
        </w:rPr>
      </w:pPr>
      <w:r>
        <w:rPr>
          <w:rFonts w:ascii="Bookman Old Style" w:hAnsi="Bookman Old Style"/>
          <w:sz w:val="28"/>
          <w:szCs w:val="28"/>
          <w:lang w:val="es-ES"/>
        </w:rPr>
        <w:t xml:space="preserve">Queridos Hermanos en el episcopado y en el sacerdocio, </w:t>
      </w:r>
    </w:p>
    <w:p w:rsidR="00E37B57" w:rsidRDefault="00E37B57" w:rsidP="00E37B57">
      <w:pPr>
        <w:spacing w:after="120" w:line="360" w:lineRule="auto"/>
        <w:jc w:val="both"/>
        <w:rPr>
          <w:rFonts w:ascii="Bookman Old Style" w:hAnsi="Bookman Old Style"/>
          <w:sz w:val="28"/>
          <w:szCs w:val="28"/>
          <w:lang w:val="es-ES"/>
        </w:rPr>
      </w:pPr>
      <w:proofErr w:type="gramStart"/>
      <w:r>
        <w:rPr>
          <w:rFonts w:ascii="Bookman Old Style" w:hAnsi="Bookman Old Style"/>
          <w:sz w:val="28"/>
          <w:szCs w:val="28"/>
          <w:lang w:val="es-ES"/>
        </w:rPr>
        <w:t>queridos</w:t>
      </w:r>
      <w:proofErr w:type="gramEnd"/>
      <w:r>
        <w:rPr>
          <w:rFonts w:ascii="Bookman Old Style" w:hAnsi="Bookman Old Style"/>
          <w:sz w:val="28"/>
          <w:szCs w:val="28"/>
          <w:lang w:val="es-ES"/>
        </w:rPr>
        <w:t xml:space="preserve"> Delegados, participantes y amigos todos:</w:t>
      </w:r>
    </w:p>
    <w:p w:rsidR="00E37B57" w:rsidRPr="003F5270" w:rsidRDefault="00E37B57" w:rsidP="00E37B57">
      <w:pPr>
        <w:spacing w:after="120" w:line="360" w:lineRule="auto"/>
        <w:jc w:val="both"/>
        <w:rPr>
          <w:rFonts w:ascii="Bookman Old Style" w:hAnsi="Bookman Old Style"/>
          <w:sz w:val="28"/>
          <w:szCs w:val="28"/>
          <w:lang w:val="es-ES"/>
        </w:rPr>
      </w:pPr>
    </w:p>
    <w:p w:rsidR="00E37B57" w:rsidRPr="00E37B57" w:rsidRDefault="00E37B57" w:rsidP="00E37B57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  <w:r w:rsidRPr="00E37B57">
        <w:rPr>
          <w:rFonts w:ascii="Bookman Old Style" w:hAnsi="Bookman Old Style"/>
          <w:sz w:val="28"/>
          <w:szCs w:val="28"/>
          <w:lang w:val="es-ES"/>
        </w:rPr>
        <w:t>¡Buenos días!</w:t>
      </w:r>
    </w:p>
    <w:p w:rsidR="00E37B57" w:rsidRPr="004A3486" w:rsidRDefault="00E37B57" w:rsidP="00E37B57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  <w:r w:rsidRPr="004A3486">
        <w:rPr>
          <w:rFonts w:ascii="Bookman Old Style" w:hAnsi="Bookman Old Style"/>
          <w:sz w:val="28"/>
          <w:szCs w:val="28"/>
          <w:lang w:val="es-ES"/>
        </w:rPr>
        <w:t xml:space="preserve">Con mucho gusto, como Enviado Especial del Santo Padre a la celebración del Quinto Congreso Misionero Americano, les traigo su saludo y su bendición. </w:t>
      </w:r>
    </w:p>
    <w:p w:rsidR="00E37B57" w:rsidRPr="00FC295D" w:rsidRDefault="00E37B57" w:rsidP="00E37B57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  <w:r w:rsidRPr="00FC295D">
        <w:rPr>
          <w:rFonts w:ascii="Bookman Old Style" w:hAnsi="Bookman Old Style"/>
          <w:sz w:val="28"/>
          <w:szCs w:val="28"/>
          <w:lang w:val="es-ES"/>
        </w:rPr>
        <w:t xml:space="preserve">Ayer presidí la solemne concelebración de apertura de nuestro Congreso y todos oramos pidiendo la ayuda de Dios, no solo por el </w:t>
      </w:r>
      <w:r>
        <w:rPr>
          <w:rFonts w:ascii="Bookman Old Style" w:hAnsi="Bookman Old Style"/>
          <w:sz w:val="28"/>
          <w:szCs w:val="28"/>
          <w:lang w:val="es-ES"/>
        </w:rPr>
        <w:t>éxito positivo del Congreso, sino también para que el Señor nos haga evangelizadores y misioneros alegres y entusiastas de llevar su nombre hasta las periferias del mundo actual y al servicio de una sociedad más justa, solidaria y fraterna.</w:t>
      </w:r>
    </w:p>
    <w:p w:rsidR="00E37B57" w:rsidRPr="00F9762B" w:rsidRDefault="00E37B57" w:rsidP="00E37B57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  <w:r w:rsidRPr="00FC295D">
        <w:rPr>
          <w:rFonts w:ascii="Bookman Old Style" w:hAnsi="Bookman Old Style"/>
          <w:sz w:val="28"/>
          <w:szCs w:val="28"/>
          <w:lang w:val="es-ES"/>
        </w:rPr>
        <w:t xml:space="preserve">Este Congreso está ligado al celebrado en Maracaibo y a los precedentes Congresos, que representan etapas significativas del compromiso misionero en este gran Continente. </w:t>
      </w:r>
      <w:r>
        <w:rPr>
          <w:rFonts w:ascii="Bookman Old Style" w:hAnsi="Bookman Old Style"/>
          <w:sz w:val="28"/>
          <w:szCs w:val="28"/>
          <w:lang w:val="es-ES"/>
        </w:rPr>
        <w:t xml:space="preserve">Todos ellos forman parte, a su vez, del proyecto misionero de Cristo que, envió primero </w:t>
      </w:r>
      <w:r>
        <w:rPr>
          <w:rFonts w:ascii="Bookman Old Style" w:hAnsi="Bookman Old Style"/>
          <w:sz w:val="28"/>
          <w:szCs w:val="28"/>
          <w:lang w:val="es-ES"/>
        </w:rPr>
        <w:lastRenderedPageBreak/>
        <w:t xml:space="preserve">a sus discípulos a prepararle el camino en las aldeas a las que se iba a dirigir, y luego amplió el campo, enviándolos a todo el mundo, para anunciar la buena noticia del Evangelio y bautizar a todas las gentes con el signo y en el nombre de la Trinidad. Nosotros no podemos no pensar en la esperanza y la consolación con que Jesús envió a sus discípulos a mirar el nuevo y amplio horizonte de la humanidad: </w:t>
      </w:r>
      <w:r w:rsidRPr="00F9762B">
        <w:rPr>
          <w:rFonts w:ascii="Bookman Old Style" w:hAnsi="Bookman Old Style"/>
          <w:sz w:val="28"/>
          <w:szCs w:val="28"/>
          <w:lang w:val="es-ES"/>
        </w:rPr>
        <w:t>“</w:t>
      </w:r>
      <w:r w:rsidRPr="00F9762B">
        <w:rPr>
          <w:rFonts w:ascii="Bookman Old Style" w:hAnsi="Bookman Old Style"/>
          <w:i/>
          <w:sz w:val="28"/>
          <w:szCs w:val="28"/>
          <w:lang w:val="es-ES"/>
        </w:rPr>
        <w:t>Yo os digo: Alzad vuestros ojos y ved los campos, que amarillean ya para la siega</w:t>
      </w:r>
      <w:r w:rsidRPr="00F9762B">
        <w:rPr>
          <w:rFonts w:ascii="Bookman Old Style" w:hAnsi="Bookman Old Style"/>
          <w:sz w:val="28"/>
          <w:szCs w:val="28"/>
          <w:lang w:val="es-ES"/>
        </w:rPr>
        <w:t>” (</w:t>
      </w:r>
      <w:proofErr w:type="spellStart"/>
      <w:r w:rsidRPr="00F9762B">
        <w:rPr>
          <w:rFonts w:ascii="Bookman Old Style" w:hAnsi="Bookman Old Style"/>
          <w:sz w:val="28"/>
          <w:szCs w:val="28"/>
          <w:lang w:val="es-ES"/>
        </w:rPr>
        <w:t>Jn</w:t>
      </w:r>
      <w:proofErr w:type="spellEnd"/>
      <w:r w:rsidRPr="00F9762B">
        <w:rPr>
          <w:rFonts w:ascii="Bookman Old Style" w:hAnsi="Bookman Old Style"/>
          <w:sz w:val="28"/>
          <w:szCs w:val="28"/>
          <w:lang w:val="es-ES"/>
        </w:rPr>
        <w:t>. 4, 35).</w:t>
      </w:r>
    </w:p>
    <w:p w:rsidR="00E37B57" w:rsidRDefault="00E37B57" w:rsidP="00E37B57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  <w:r w:rsidRPr="00F9762B">
        <w:rPr>
          <w:rFonts w:ascii="Bookman Old Style" w:hAnsi="Bookman Old Style"/>
          <w:sz w:val="28"/>
          <w:szCs w:val="28"/>
          <w:lang w:val="es-ES"/>
        </w:rPr>
        <w:t xml:space="preserve">Dios tiene un designio también, y de modo especial, sobre este Continente americano, </w:t>
      </w:r>
      <w:r>
        <w:rPr>
          <w:rFonts w:ascii="Bookman Old Style" w:hAnsi="Bookman Old Style"/>
          <w:sz w:val="28"/>
          <w:szCs w:val="28"/>
          <w:lang w:val="es-ES"/>
        </w:rPr>
        <w:t>en e</w:t>
      </w:r>
      <w:r w:rsidRPr="00F9762B">
        <w:rPr>
          <w:rFonts w:ascii="Bookman Old Style" w:hAnsi="Bookman Old Style"/>
          <w:sz w:val="28"/>
          <w:szCs w:val="28"/>
          <w:lang w:val="es-ES"/>
        </w:rPr>
        <w:t xml:space="preserve">l cual, como muchas veces hizo notar Juan Pablo II, </w:t>
      </w:r>
      <w:r>
        <w:rPr>
          <w:rFonts w:ascii="Bookman Old Style" w:hAnsi="Bookman Old Style"/>
          <w:sz w:val="28"/>
          <w:szCs w:val="28"/>
          <w:lang w:val="es-ES"/>
        </w:rPr>
        <w:t>la Iglesia ha dado un gran impulso misionero</w:t>
      </w:r>
      <w:r w:rsidRPr="00F9762B">
        <w:rPr>
          <w:rFonts w:ascii="Bookman Old Style" w:hAnsi="Bookman Old Style"/>
          <w:sz w:val="28"/>
          <w:szCs w:val="28"/>
          <w:lang w:val="es-ES"/>
        </w:rPr>
        <w:t xml:space="preserve"> </w:t>
      </w:r>
      <w:r>
        <w:rPr>
          <w:rFonts w:ascii="Bookman Old Style" w:hAnsi="Bookman Old Style"/>
          <w:sz w:val="28"/>
          <w:szCs w:val="28"/>
          <w:lang w:val="es-ES"/>
        </w:rPr>
        <w:t>en la segunda parte del pasado milenio.</w:t>
      </w:r>
    </w:p>
    <w:p w:rsidR="00E37B57" w:rsidRPr="00F9762B" w:rsidRDefault="00E37B57" w:rsidP="00E37B57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  <w:r>
        <w:rPr>
          <w:rFonts w:ascii="Bookman Old Style" w:hAnsi="Bookman Old Style"/>
          <w:sz w:val="28"/>
          <w:szCs w:val="28"/>
          <w:lang w:val="es-ES"/>
        </w:rPr>
        <w:t xml:space="preserve">En la convocatoria de este Congreso, los organizadores, en efecto, han escrito que </w:t>
      </w:r>
      <w:r w:rsidRPr="006D56BD">
        <w:rPr>
          <w:rFonts w:ascii="Bookman Old Style" w:hAnsi="Bookman Old Style"/>
          <w:i/>
          <w:sz w:val="28"/>
          <w:szCs w:val="28"/>
          <w:lang w:val="es-ES"/>
        </w:rPr>
        <w:t>“las Iglesias particulares de las Am</w:t>
      </w:r>
      <w:r>
        <w:rPr>
          <w:rFonts w:ascii="Bookman Old Style" w:hAnsi="Bookman Old Style"/>
          <w:i/>
          <w:sz w:val="28"/>
          <w:szCs w:val="28"/>
          <w:lang w:val="es-ES"/>
        </w:rPr>
        <w:t xml:space="preserve">éricas, desde </w:t>
      </w:r>
      <w:r w:rsidRPr="006D56BD">
        <w:rPr>
          <w:rFonts w:ascii="Bookman Old Style" w:hAnsi="Bookman Old Style"/>
          <w:i/>
          <w:sz w:val="28"/>
          <w:szCs w:val="28"/>
          <w:lang w:val="es-ES"/>
        </w:rPr>
        <w:t xml:space="preserve">Aparecida, están comprometidas con la Misión de anunciar la Buena Noticia de Jesucristo en la desafiante realidad social de nuestro Continente, como respuesta a los desafíos de estos tiempos marcados por profundos y vertiginosos cambios de alcance global, que traen oportunidades, pero también impactos que desconciertan a nuestros pueblos en el ámbito cultural y religioso. En este contexto, hoy la Misión </w:t>
      </w:r>
      <w:r>
        <w:rPr>
          <w:rFonts w:ascii="Bookman Old Style" w:hAnsi="Bookman Old Style"/>
          <w:i/>
          <w:sz w:val="28"/>
          <w:szCs w:val="28"/>
          <w:lang w:val="es-ES"/>
        </w:rPr>
        <w:t>exige</w:t>
      </w:r>
      <w:r w:rsidRPr="006D56BD">
        <w:rPr>
          <w:rFonts w:ascii="Bookman Old Style" w:hAnsi="Bookman Old Style"/>
          <w:i/>
          <w:sz w:val="28"/>
          <w:szCs w:val="28"/>
          <w:lang w:val="es-ES"/>
        </w:rPr>
        <w:t xml:space="preserve"> a nuestras comunidades responder con generosidad, inventiva y ardor a la llamada constante e incesante del Papa Francisco, para </w:t>
      </w:r>
      <w:r>
        <w:rPr>
          <w:rFonts w:ascii="Bookman Old Style" w:hAnsi="Bookman Old Style"/>
          <w:i/>
          <w:sz w:val="28"/>
          <w:szCs w:val="28"/>
          <w:lang w:val="es-ES"/>
        </w:rPr>
        <w:t>caminar</w:t>
      </w:r>
      <w:r w:rsidRPr="006D56BD">
        <w:rPr>
          <w:rFonts w:ascii="Bookman Old Style" w:hAnsi="Bookman Old Style"/>
          <w:i/>
          <w:sz w:val="28"/>
          <w:szCs w:val="28"/>
          <w:lang w:val="es-ES"/>
        </w:rPr>
        <w:t xml:space="preserve"> hacia un profundo proceso de Evangelización en nuestro Continente y en el mundo”.</w:t>
      </w:r>
      <w:r>
        <w:rPr>
          <w:rFonts w:ascii="Bookman Old Style" w:hAnsi="Bookman Old Style"/>
          <w:i/>
          <w:sz w:val="28"/>
          <w:szCs w:val="28"/>
          <w:lang w:val="es-ES"/>
        </w:rPr>
        <w:t xml:space="preserve"> </w:t>
      </w:r>
    </w:p>
    <w:p w:rsidR="00E37B57" w:rsidRDefault="00E37B57" w:rsidP="00E37B57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  <w:r w:rsidRPr="006D56BD">
        <w:rPr>
          <w:rFonts w:ascii="Bookman Old Style" w:hAnsi="Bookman Old Style"/>
          <w:sz w:val="28"/>
          <w:szCs w:val="28"/>
          <w:lang w:val="es-ES"/>
        </w:rPr>
        <w:t>Son palabras que comparto plenamente y que tendr</w:t>
      </w:r>
      <w:r>
        <w:rPr>
          <w:rFonts w:ascii="Bookman Old Style" w:hAnsi="Bookman Old Style"/>
          <w:sz w:val="28"/>
          <w:szCs w:val="28"/>
          <w:lang w:val="es-ES"/>
        </w:rPr>
        <w:t xml:space="preserve">án un desarrollo en el curso no solo de este Congreso, sino también de la </w:t>
      </w:r>
      <w:r w:rsidRPr="006D56BD">
        <w:rPr>
          <w:rFonts w:ascii="Bookman Old Style" w:hAnsi="Bookman Old Style"/>
          <w:sz w:val="28"/>
          <w:szCs w:val="28"/>
          <w:u w:val="single"/>
          <w:lang w:val="es-ES"/>
        </w:rPr>
        <w:t xml:space="preserve">Asamblea Especial del Sínodo de los Obispos para la Región </w:t>
      </w:r>
      <w:proofErr w:type="spellStart"/>
      <w:r w:rsidRPr="006D56BD">
        <w:rPr>
          <w:rFonts w:ascii="Bookman Old Style" w:hAnsi="Bookman Old Style"/>
          <w:sz w:val="28"/>
          <w:szCs w:val="28"/>
          <w:u w:val="single"/>
          <w:lang w:val="es-ES"/>
        </w:rPr>
        <w:t>Panamazónica</w:t>
      </w:r>
      <w:proofErr w:type="spellEnd"/>
      <w:r>
        <w:rPr>
          <w:rFonts w:ascii="Bookman Old Style" w:hAnsi="Bookman Old Style"/>
          <w:sz w:val="28"/>
          <w:szCs w:val="28"/>
          <w:lang w:val="es-ES"/>
        </w:rPr>
        <w:t xml:space="preserve"> en octubre de 2019, y que se celebrará en </w:t>
      </w:r>
      <w:r>
        <w:rPr>
          <w:rFonts w:ascii="Bookman Old Style" w:hAnsi="Bookman Old Style"/>
          <w:sz w:val="28"/>
          <w:szCs w:val="28"/>
          <w:lang w:val="es-ES"/>
        </w:rPr>
        <w:lastRenderedPageBreak/>
        <w:t xml:space="preserve">concomitancia con el </w:t>
      </w:r>
      <w:r w:rsidRPr="006D56BD">
        <w:rPr>
          <w:rFonts w:ascii="Bookman Old Style" w:hAnsi="Bookman Old Style"/>
          <w:sz w:val="28"/>
          <w:szCs w:val="28"/>
          <w:u w:val="single"/>
          <w:lang w:val="es-ES"/>
        </w:rPr>
        <w:t>Mes Misionero Extraordinario</w:t>
      </w:r>
      <w:r>
        <w:rPr>
          <w:rFonts w:ascii="Bookman Old Style" w:hAnsi="Bookman Old Style"/>
          <w:sz w:val="28"/>
          <w:szCs w:val="28"/>
          <w:lang w:val="es-ES"/>
        </w:rPr>
        <w:t xml:space="preserve">, a través del cual el Santo Padre desea llamar a toda la Iglesia – como ha escrito en la </w:t>
      </w:r>
      <w:r w:rsidRPr="006D56BD">
        <w:rPr>
          <w:rFonts w:ascii="Bookman Old Style" w:hAnsi="Bookman Old Style"/>
          <w:sz w:val="28"/>
          <w:szCs w:val="28"/>
          <w:u w:val="single"/>
          <w:lang w:val="es-ES"/>
        </w:rPr>
        <w:t>Carta</w:t>
      </w:r>
      <w:r>
        <w:rPr>
          <w:rFonts w:ascii="Bookman Old Style" w:hAnsi="Bookman Old Style"/>
          <w:sz w:val="28"/>
          <w:szCs w:val="28"/>
          <w:lang w:val="es-ES"/>
        </w:rPr>
        <w:t xml:space="preserve"> que me dirigió el 22 de octubre de 2017 – a un renovado compromiso y entusiasmo misionero. Este </w:t>
      </w:r>
      <w:r w:rsidRPr="006D56BD">
        <w:rPr>
          <w:rFonts w:ascii="Bookman Old Style" w:hAnsi="Bookman Old Style"/>
          <w:sz w:val="28"/>
          <w:szCs w:val="28"/>
          <w:u w:val="single"/>
          <w:lang w:val="es-ES"/>
        </w:rPr>
        <w:t>Mes Misionero Extraordinario</w:t>
      </w:r>
      <w:r>
        <w:rPr>
          <w:rFonts w:ascii="Bookman Old Style" w:hAnsi="Bookman Old Style"/>
          <w:sz w:val="28"/>
          <w:szCs w:val="28"/>
          <w:lang w:val="es-ES"/>
        </w:rPr>
        <w:t xml:space="preserve"> ha sido inducido por el Papa en ocasión del centenario de la Carta Apostólica </w:t>
      </w:r>
      <w:proofErr w:type="spellStart"/>
      <w:r w:rsidRPr="00714F51">
        <w:rPr>
          <w:rFonts w:ascii="Bookman Old Style" w:hAnsi="Bookman Old Style"/>
          <w:b/>
          <w:i/>
          <w:sz w:val="28"/>
          <w:szCs w:val="28"/>
          <w:lang w:val="es-ES"/>
        </w:rPr>
        <w:t>Maximun</w:t>
      </w:r>
      <w:proofErr w:type="spellEnd"/>
      <w:r w:rsidRPr="00714F51">
        <w:rPr>
          <w:rFonts w:ascii="Bookman Old Style" w:hAnsi="Bookman Old Style"/>
          <w:b/>
          <w:i/>
          <w:sz w:val="28"/>
          <w:szCs w:val="28"/>
          <w:lang w:val="es-ES"/>
        </w:rPr>
        <w:t xml:space="preserve"> </w:t>
      </w:r>
      <w:proofErr w:type="spellStart"/>
      <w:r w:rsidRPr="00714F51">
        <w:rPr>
          <w:rFonts w:ascii="Bookman Old Style" w:hAnsi="Bookman Old Style"/>
          <w:b/>
          <w:i/>
          <w:sz w:val="28"/>
          <w:szCs w:val="28"/>
          <w:lang w:val="es-ES"/>
        </w:rPr>
        <w:t>Illud</w:t>
      </w:r>
      <w:proofErr w:type="spellEnd"/>
      <w:r>
        <w:rPr>
          <w:rFonts w:ascii="Bookman Old Style" w:hAnsi="Bookman Old Style"/>
          <w:sz w:val="28"/>
          <w:szCs w:val="28"/>
          <w:lang w:val="es-ES"/>
        </w:rPr>
        <w:t xml:space="preserve"> de Benedicto XV, con la cual quiso </w:t>
      </w:r>
      <w:r w:rsidRPr="009041C2">
        <w:rPr>
          <w:rFonts w:ascii="Bookman Old Style" w:hAnsi="Bookman Old Style"/>
          <w:i/>
          <w:sz w:val="28"/>
          <w:szCs w:val="28"/>
          <w:lang w:val="es-ES"/>
        </w:rPr>
        <w:t>«</w:t>
      </w:r>
      <w:proofErr w:type="spellStart"/>
      <w:r>
        <w:rPr>
          <w:rFonts w:ascii="Bookman Old Style" w:hAnsi="Bookman Old Style"/>
          <w:i/>
          <w:sz w:val="28"/>
          <w:szCs w:val="28"/>
          <w:lang w:val="es-ES"/>
        </w:rPr>
        <w:t>recualificar</w:t>
      </w:r>
      <w:proofErr w:type="spellEnd"/>
      <w:r>
        <w:rPr>
          <w:rFonts w:ascii="Bookman Old Style" w:hAnsi="Bookman Old Style"/>
          <w:i/>
          <w:sz w:val="28"/>
          <w:szCs w:val="28"/>
          <w:lang w:val="es-ES"/>
        </w:rPr>
        <w:t xml:space="preserve"> evangélicamente</w:t>
      </w:r>
      <w:r w:rsidRPr="009041C2">
        <w:rPr>
          <w:rFonts w:ascii="Bookman Old Style" w:hAnsi="Bookman Old Style"/>
          <w:i/>
          <w:sz w:val="28"/>
          <w:szCs w:val="28"/>
          <w:lang w:val="es-ES"/>
        </w:rPr>
        <w:t>»</w:t>
      </w:r>
      <w:r>
        <w:rPr>
          <w:rFonts w:ascii="Bookman Old Style" w:hAnsi="Bookman Old Style"/>
          <w:sz w:val="28"/>
          <w:szCs w:val="28"/>
          <w:lang w:val="es-ES"/>
        </w:rPr>
        <w:t xml:space="preserve"> a la obra misionera </w:t>
      </w:r>
      <w:r w:rsidRPr="006D56BD">
        <w:rPr>
          <w:rFonts w:ascii="Bookman Old Style" w:hAnsi="Bookman Old Style"/>
          <w:i/>
          <w:sz w:val="28"/>
          <w:szCs w:val="28"/>
          <w:lang w:val="es-ES"/>
        </w:rPr>
        <w:t>ad gentes</w:t>
      </w:r>
      <w:r>
        <w:rPr>
          <w:rFonts w:ascii="Bookman Old Style" w:hAnsi="Bookman Old Style"/>
          <w:sz w:val="28"/>
          <w:szCs w:val="28"/>
          <w:lang w:val="es-ES"/>
        </w:rPr>
        <w:t xml:space="preserve">, </w:t>
      </w:r>
      <w:r w:rsidRPr="006D56BD">
        <w:rPr>
          <w:rFonts w:ascii="Bookman Old Style" w:hAnsi="Bookman Old Style"/>
          <w:sz w:val="28"/>
          <w:szCs w:val="28"/>
          <w:lang w:val="es-ES"/>
        </w:rPr>
        <w:t>«</w:t>
      </w:r>
      <w:r w:rsidRPr="006D56BD">
        <w:rPr>
          <w:rFonts w:ascii="Bookman Old Style" w:hAnsi="Bookman Old Style"/>
          <w:i/>
          <w:sz w:val="28"/>
          <w:szCs w:val="28"/>
          <w:lang w:val="es-ES"/>
        </w:rPr>
        <w:t>purific</w:t>
      </w:r>
      <w:r>
        <w:rPr>
          <w:rFonts w:ascii="Bookman Old Style" w:hAnsi="Bookman Old Style"/>
          <w:i/>
          <w:sz w:val="28"/>
          <w:szCs w:val="28"/>
          <w:lang w:val="es-ES"/>
        </w:rPr>
        <w:t>á</w:t>
      </w:r>
      <w:r w:rsidRPr="006D56BD">
        <w:rPr>
          <w:rFonts w:ascii="Bookman Old Style" w:hAnsi="Bookman Old Style"/>
          <w:i/>
          <w:sz w:val="28"/>
          <w:szCs w:val="28"/>
          <w:lang w:val="es-ES"/>
        </w:rPr>
        <w:t xml:space="preserve">ndola </w:t>
      </w:r>
      <w:r>
        <w:rPr>
          <w:rFonts w:ascii="Bookman Old Style" w:hAnsi="Bookman Old Style"/>
          <w:i/>
          <w:sz w:val="28"/>
          <w:szCs w:val="28"/>
          <w:lang w:val="es-ES"/>
        </w:rPr>
        <w:t>de cualquier fijación colonial</w:t>
      </w:r>
      <w:r w:rsidRPr="003819AB">
        <w:rPr>
          <w:rFonts w:ascii="Bookman Old Style" w:hAnsi="Bookman Old Style"/>
          <w:sz w:val="28"/>
          <w:szCs w:val="28"/>
          <w:lang w:val="es-ES"/>
        </w:rPr>
        <w:t xml:space="preserve">», </w:t>
      </w:r>
      <w:r>
        <w:rPr>
          <w:rFonts w:ascii="Bookman Old Style" w:hAnsi="Bookman Old Style"/>
          <w:sz w:val="28"/>
          <w:szCs w:val="28"/>
          <w:lang w:val="es-ES"/>
        </w:rPr>
        <w:t xml:space="preserve">alejándola de las </w:t>
      </w:r>
      <w:r w:rsidRPr="003819AB">
        <w:rPr>
          <w:rFonts w:ascii="Bookman Old Style" w:hAnsi="Bookman Old Style"/>
          <w:i/>
          <w:sz w:val="28"/>
          <w:szCs w:val="28"/>
          <w:lang w:val="es-ES"/>
        </w:rPr>
        <w:t>«</w:t>
      </w:r>
      <w:r w:rsidRPr="00714F51">
        <w:rPr>
          <w:rFonts w:ascii="Bookman Old Style" w:hAnsi="Bookman Old Style"/>
          <w:i/>
          <w:sz w:val="28"/>
          <w:szCs w:val="28"/>
          <w:lang w:val="es-ES"/>
        </w:rPr>
        <w:t>miras nacionalistas y expansionistas que habían causado tantos desastres</w:t>
      </w:r>
      <w:r w:rsidRPr="003819AB">
        <w:rPr>
          <w:rFonts w:ascii="Bookman Old Style" w:hAnsi="Bookman Old Style"/>
          <w:i/>
          <w:sz w:val="28"/>
          <w:szCs w:val="28"/>
          <w:lang w:val="es-ES"/>
        </w:rPr>
        <w:t>»</w:t>
      </w:r>
      <w:r w:rsidRPr="003819AB">
        <w:rPr>
          <w:rFonts w:ascii="Bookman Old Style" w:hAnsi="Bookman Old Style"/>
          <w:sz w:val="28"/>
          <w:szCs w:val="28"/>
          <w:lang w:val="es-ES"/>
        </w:rPr>
        <w:t xml:space="preserve"> (</w:t>
      </w:r>
      <w:r>
        <w:rPr>
          <w:rFonts w:ascii="Bookman Old Style" w:hAnsi="Bookman Old Style"/>
          <w:sz w:val="28"/>
          <w:szCs w:val="28"/>
          <w:u w:val="single"/>
          <w:lang w:val="es-ES"/>
        </w:rPr>
        <w:t xml:space="preserve">Carta al </w:t>
      </w:r>
      <w:proofErr w:type="spellStart"/>
      <w:r>
        <w:rPr>
          <w:rFonts w:ascii="Bookman Old Style" w:hAnsi="Bookman Old Style"/>
          <w:sz w:val="28"/>
          <w:szCs w:val="28"/>
          <w:u w:val="single"/>
          <w:lang w:val="es-ES"/>
        </w:rPr>
        <w:t>Card</w:t>
      </w:r>
      <w:proofErr w:type="spellEnd"/>
      <w:r>
        <w:rPr>
          <w:rFonts w:ascii="Bookman Old Style" w:hAnsi="Bookman Old Style"/>
          <w:sz w:val="28"/>
          <w:szCs w:val="28"/>
          <w:u w:val="single"/>
          <w:lang w:val="es-ES"/>
        </w:rPr>
        <w:t>.</w:t>
      </w:r>
      <w:r w:rsidRPr="003819AB">
        <w:rPr>
          <w:rFonts w:ascii="Bookman Old Style" w:hAnsi="Bookman Old Style"/>
          <w:sz w:val="28"/>
          <w:szCs w:val="28"/>
          <w:u w:val="single"/>
          <w:lang w:val="es-ES"/>
        </w:rPr>
        <w:t xml:space="preserve"> Fernando </w:t>
      </w:r>
      <w:proofErr w:type="spellStart"/>
      <w:r w:rsidRPr="003819AB">
        <w:rPr>
          <w:rFonts w:ascii="Bookman Old Style" w:hAnsi="Bookman Old Style"/>
          <w:sz w:val="28"/>
          <w:szCs w:val="28"/>
          <w:u w:val="single"/>
          <w:lang w:val="es-ES"/>
        </w:rPr>
        <w:t>Filoni</w:t>
      </w:r>
      <w:proofErr w:type="spellEnd"/>
      <w:r w:rsidRPr="003819AB">
        <w:rPr>
          <w:rFonts w:ascii="Bookman Old Style" w:hAnsi="Bookman Old Style"/>
          <w:sz w:val="28"/>
          <w:szCs w:val="28"/>
          <w:u w:val="single"/>
          <w:lang w:val="es-ES"/>
        </w:rPr>
        <w:t xml:space="preserve">, Prefecto </w:t>
      </w:r>
      <w:proofErr w:type="spellStart"/>
      <w:r w:rsidRPr="003819AB">
        <w:rPr>
          <w:rFonts w:ascii="Bookman Old Style" w:hAnsi="Bookman Old Style"/>
          <w:sz w:val="28"/>
          <w:szCs w:val="28"/>
          <w:u w:val="single"/>
          <w:lang w:val="es-ES"/>
        </w:rPr>
        <w:t>della</w:t>
      </w:r>
      <w:proofErr w:type="spellEnd"/>
      <w:r w:rsidRPr="003819AB">
        <w:rPr>
          <w:rFonts w:ascii="Bookman Old Style" w:hAnsi="Bookman Old Style"/>
          <w:sz w:val="28"/>
          <w:szCs w:val="28"/>
          <w:u w:val="single"/>
          <w:lang w:val="es-ES"/>
        </w:rPr>
        <w:t xml:space="preserve"> Congregación para la Evangelización de los Pueblos</w:t>
      </w:r>
      <w:r w:rsidRPr="003819AB">
        <w:rPr>
          <w:rFonts w:ascii="Bookman Old Style" w:hAnsi="Bookman Old Style"/>
          <w:sz w:val="28"/>
          <w:szCs w:val="28"/>
          <w:lang w:val="es-ES"/>
        </w:rPr>
        <w:t>, cita</w:t>
      </w:r>
      <w:r>
        <w:rPr>
          <w:rFonts w:ascii="Bookman Old Style" w:hAnsi="Bookman Old Style"/>
          <w:sz w:val="28"/>
          <w:szCs w:val="28"/>
          <w:lang w:val="es-ES"/>
        </w:rPr>
        <w:t>d</w:t>
      </w:r>
      <w:r w:rsidRPr="003819AB">
        <w:rPr>
          <w:rFonts w:ascii="Bookman Old Style" w:hAnsi="Bookman Old Style"/>
          <w:sz w:val="28"/>
          <w:szCs w:val="28"/>
          <w:lang w:val="es-ES"/>
        </w:rPr>
        <w:t xml:space="preserve">a).  </w:t>
      </w:r>
      <w:r w:rsidRPr="009041C2">
        <w:rPr>
          <w:rFonts w:ascii="Bookman Old Style" w:hAnsi="Bookman Old Style"/>
          <w:sz w:val="28"/>
          <w:szCs w:val="28"/>
          <w:lang w:val="es-ES"/>
        </w:rPr>
        <w:t xml:space="preserve">Los frutos de aquel especial impulso dado a la </w:t>
      </w:r>
      <w:proofErr w:type="spellStart"/>
      <w:r w:rsidRPr="00714F51">
        <w:rPr>
          <w:rFonts w:ascii="Bookman Old Style" w:hAnsi="Bookman Old Style"/>
          <w:i/>
          <w:sz w:val="28"/>
          <w:szCs w:val="28"/>
          <w:lang w:val="es-ES"/>
        </w:rPr>
        <w:t>missio</w:t>
      </w:r>
      <w:proofErr w:type="spellEnd"/>
      <w:r w:rsidRPr="00714F51">
        <w:rPr>
          <w:rFonts w:ascii="Bookman Old Style" w:hAnsi="Bookman Old Style"/>
          <w:i/>
          <w:sz w:val="28"/>
          <w:szCs w:val="28"/>
          <w:lang w:val="es-ES"/>
        </w:rPr>
        <w:t xml:space="preserve"> ad gentes</w:t>
      </w:r>
      <w:r w:rsidRPr="009041C2">
        <w:rPr>
          <w:rFonts w:ascii="Bookman Old Style" w:hAnsi="Bookman Old Style"/>
          <w:sz w:val="28"/>
          <w:szCs w:val="28"/>
          <w:lang w:val="es-ES"/>
        </w:rPr>
        <w:t xml:space="preserve"> por Benedic</w:t>
      </w:r>
      <w:r>
        <w:rPr>
          <w:rFonts w:ascii="Bookman Old Style" w:hAnsi="Bookman Old Style"/>
          <w:sz w:val="28"/>
          <w:szCs w:val="28"/>
          <w:lang w:val="es-ES"/>
        </w:rPr>
        <w:t xml:space="preserve">to XV, fueron largamente reconocidos y recogidos por el Concilio Vaticano II, siendo el Decreto </w:t>
      </w:r>
      <w:r w:rsidRPr="009041C2">
        <w:rPr>
          <w:rFonts w:ascii="Bookman Old Style" w:hAnsi="Bookman Old Style"/>
          <w:b/>
          <w:i/>
          <w:sz w:val="28"/>
          <w:szCs w:val="28"/>
          <w:lang w:val="es-ES"/>
        </w:rPr>
        <w:t>Ad Gentes</w:t>
      </w:r>
      <w:r>
        <w:rPr>
          <w:rFonts w:ascii="Bookman Old Style" w:hAnsi="Bookman Old Style"/>
          <w:sz w:val="28"/>
          <w:szCs w:val="28"/>
          <w:lang w:val="es-ES"/>
        </w:rPr>
        <w:t xml:space="preserve"> la columna portante y la apertura del camino a dos sucesivos documentos inolvidables, también ellos pilares en el grande y meritorio desarrollo de la acción misionera de estos últimos decenios: la Exhortación Apostólica </w:t>
      </w:r>
      <w:proofErr w:type="spellStart"/>
      <w:r w:rsidRPr="009041C2">
        <w:rPr>
          <w:rFonts w:ascii="Bookman Old Style" w:hAnsi="Bookman Old Style"/>
          <w:b/>
          <w:i/>
          <w:sz w:val="28"/>
          <w:szCs w:val="28"/>
          <w:lang w:val="es-ES"/>
        </w:rPr>
        <w:t>Evangelii</w:t>
      </w:r>
      <w:proofErr w:type="spellEnd"/>
      <w:r w:rsidRPr="009041C2">
        <w:rPr>
          <w:rFonts w:ascii="Bookman Old Style" w:hAnsi="Bookman Old Style"/>
          <w:b/>
          <w:i/>
          <w:sz w:val="28"/>
          <w:szCs w:val="28"/>
          <w:lang w:val="es-ES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8"/>
          <w:szCs w:val="28"/>
          <w:lang w:val="es-ES"/>
        </w:rPr>
        <w:t>N</w:t>
      </w:r>
      <w:r w:rsidRPr="009041C2">
        <w:rPr>
          <w:rFonts w:ascii="Bookman Old Style" w:hAnsi="Bookman Old Style"/>
          <w:b/>
          <w:i/>
          <w:sz w:val="28"/>
          <w:szCs w:val="28"/>
          <w:lang w:val="es-ES"/>
        </w:rPr>
        <w:t>untiandi</w:t>
      </w:r>
      <w:proofErr w:type="spellEnd"/>
      <w:r w:rsidRPr="009041C2">
        <w:rPr>
          <w:rFonts w:ascii="Bookman Old Style" w:hAnsi="Bookman Old Style"/>
          <w:sz w:val="28"/>
          <w:szCs w:val="28"/>
          <w:lang w:val="es-ES"/>
        </w:rPr>
        <w:t xml:space="preserve"> (1975) </w:t>
      </w:r>
      <w:r>
        <w:rPr>
          <w:rFonts w:ascii="Bookman Old Style" w:hAnsi="Bookman Old Style"/>
          <w:sz w:val="28"/>
          <w:szCs w:val="28"/>
          <w:lang w:val="es-ES"/>
        </w:rPr>
        <w:t>de Pablo V</w:t>
      </w:r>
      <w:r w:rsidRPr="009041C2">
        <w:rPr>
          <w:rFonts w:ascii="Bookman Old Style" w:hAnsi="Bookman Old Style"/>
          <w:sz w:val="28"/>
          <w:szCs w:val="28"/>
          <w:lang w:val="es-ES"/>
        </w:rPr>
        <w:t xml:space="preserve">I </w:t>
      </w:r>
      <w:r>
        <w:rPr>
          <w:rFonts w:ascii="Bookman Old Style" w:hAnsi="Bookman Old Style"/>
          <w:sz w:val="28"/>
          <w:szCs w:val="28"/>
          <w:lang w:val="es-ES"/>
        </w:rPr>
        <w:t>y</w:t>
      </w:r>
      <w:r w:rsidRPr="009041C2">
        <w:rPr>
          <w:rFonts w:ascii="Bookman Old Style" w:hAnsi="Bookman Old Style"/>
          <w:sz w:val="28"/>
          <w:szCs w:val="28"/>
          <w:lang w:val="es-ES"/>
        </w:rPr>
        <w:t xml:space="preserve"> la </w:t>
      </w:r>
      <w:r>
        <w:rPr>
          <w:rFonts w:ascii="Bookman Old Style" w:hAnsi="Bookman Old Style"/>
          <w:sz w:val="28"/>
          <w:szCs w:val="28"/>
          <w:lang w:val="es-ES"/>
        </w:rPr>
        <w:t xml:space="preserve">Carta Encíclica </w:t>
      </w:r>
      <w:proofErr w:type="spellStart"/>
      <w:r w:rsidRPr="009041C2">
        <w:rPr>
          <w:rFonts w:ascii="Bookman Old Style" w:hAnsi="Bookman Old Style"/>
          <w:b/>
          <w:i/>
          <w:sz w:val="28"/>
          <w:szCs w:val="28"/>
          <w:lang w:val="es-ES"/>
        </w:rPr>
        <w:t>Redemptoris</w:t>
      </w:r>
      <w:proofErr w:type="spellEnd"/>
      <w:r w:rsidRPr="009041C2">
        <w:rPr>
          <w:rFonts w:ascii="Bookman Old Style" w:hAnsi="Bookman Old Style"/>
          <w:b/>
          <w:i/>
          <w:sz w:val="28"/>
          <w:szCs w:val="28"/>
          <w:lang w:val="es-ES"/>
        </w:rPr>
        <w:t xml:space="preserve"> </w:t>
      </w:r>
      <w:proofErr w:type="spellStart"/>
      <w:r>
        <w:rPr>
          <w:rFonts w:ascii="Bookman Old Style" w:hAnsi="Bookman Old Style"/>
          <w:b/>
          <w:i/>
          <w:sz w:val="28"/>
          <w:szCs w:val="28"/>
          <w:lang w:val="es-ES"/>
        </w:rPr>
        <w:t>M</w:t>
      </w:r>
      <w:r w:rsidRPr="009041C2">
        <w:rPr>
          <w:rFonts w:ascii="Bookman Old Style" w:hAnsi="Bookman Old Style"/>
          <w:b/>
          <w:i/>
          <w:sz w:val="28"/>
          <w:szCs w:val="28"/>
          <w:lang w:val="es-ES"/>
        </w:rPr>
        <w:t>issio</w:t>
      </w:r>
      <w:proofErr w:type="spellEnd"/>
      <w:r w:rsidRPr="009041C2">
        <w:rPr>
          <w:rFonts w:ascii="Bookman Old Style" w:hAnsi="Bookman Old Style"/>
          <w:sz w:val="28"/>
          <w:szCs w:val="28"/>
          <w:lang w:val="es-ES"/>
        </w:rPr>
        <w:t xml:space="preserve"> (1990) d</w:t>
      </w:r>
      <w:r>
        <w:rPr>
          <w:rFonts w:ascii="Bookman Old Style" w:hAnsi="Bookman Old Style"/>
          <w:sz w:val="28"/>
          <w:szCs w:val="28"/>
          <w:lang w:val="es-ES"/>
        </w:rPr>
        <w:t>e</w:t>
      </w:r>
      <w:r w:rsidRPr="009041C2">
        <w:rPr>
          <w:rFonts w:ascii="Bookman Old Style" w:hAnsi="Bookman Old Style"/>
          <w:sz w:val="28"/>
          <w:szCs w:val="28"/>
          <w:lang w:val="es-ES"/>
        </w:rPr>
        <w:t xml:space="preserve"> </w:t>
      </w:r>
      <w:r>
        <w:rPr>
          <w:rFonts w:ascii="Bookman Old Style" w:hAnsi="Bookman Old Style"/>
          <w:sz w:val="28"/>
          <w:szCs w:val="28"/>
          <w:lang w:val="es-ES"/>
        </w:rPr>
        <w:t>Juan Pablo</w:t>
      </w:r>
      <w:r w:rsidRPr="009041C2">
        <w:rPr>
          <w:rFonts w:ascii="Bookman Old Style" w:hAnsi="Bookman Old Style"/>
          <w:sz w:val="28"/>
          <w:szCs w:val="28"/>
          <w:lang w:val="es-ES"/>
        </w:rPr>
        <w:t xml:space="preserve"> II. </w:t>
      </w:r>
    </w:p>
    <w:p w:rsidR="00E37B57" w:rsidRDefault="00E37B57" w:rsidP="00E37B57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  <w:r>
        <w:rPr>
          <w:rFonts w:ascii="Bookman Old Style" w:hAnsi="Bookman Old Style"/>
          <w:sz w:val="28"/>
          <w:szCs w:val="28"/>
          <w:lang w:val="es-ES"/>
        </w:rPr>
        <w:t xml:space="preserve">Un posterior desarrollo en nuestros días lo constituye, finalmente, la Exhortación Apostólica del Papa Francisco, </w:t>
      </w:r>
      <w:proofErr w:type="spellStart"/>
      <w:r w:rsidRPr="009041C2">
        <w:rPr>
          <w:rFonts w:ascii="Bookman Old Style" w:hAnsi="Bookman Old Style"/>
          <w:b/>
          <w:i/>
          <w:sz w:val="28"/>
          <w:szCs w:val="28"/>
          <w:lang w:val="es-ES"/>
        </w:rPr>
        <w:t>Evangelii</w:t>
      </w:r>
      <w:proofErr w:type="spellEnd"/>
      <w:r w:rsidRPr="009041C2">
        <w:rPr>
          <w:rFonts w:ascii="Bookman Old Style" w:hAnsi="Bookman Old Style"/>
          <w:b/>
          <w:i/>
          <w:sz w:val="28"/>
          <w:szCs w:val="28"/>
          <w:lang w:val="es-ES"/>
        </w:rPr>
        <w:t xml:space="preserve"> </w:t>
      </w:r>
      <w:proofErr w:type="spellStart"/>
      <w:r w:rsidRPr="009041C2">
        <w:rPr>
          <w:rFonts w:ascii="Bookman Old Style" w:hAnsi="Bookman Old Style"/>
          <w:b/>
          <w:i/>
          <w:sz w:val="28"/>
          <w:szCs w:val="28"/>
          <w:lang w:val="es-ES"/>
        </w:rPr>
        <w:t>Gaudium</w:t>
      </w:r>
      <w:proofErr w:type="spellEnd"/>
      <w:r w:rsidRPr="009041C2">
        <w:rPr>
          <w:rFonts w:ascii="Bookman Old Style" w:hAnsi="Bookman Old Style"/>
          <w:sz w:val="28"/>
          <w:szCs w:val="28"/>
          <w:lang w:val="es-ES"/>
        </w:rPr>
        <w:t>,</w:t>
      </w:r>
      <w:r>
        <w:rPr>
          <w:rFonts w:ascii="Bookman Old Style" w:hAnsi="Bookman Old Style"/>
          <w:sz w:val="28"/>
          <w:szCs w:val="28"/>
          <w:lang w:val="es-ES"/>
        </w:rPr>
        <w:t xml:space="preserve"> en la que el Santo Padre pone a toda la Iglesia en estado permanente de evangelización. Este Congreso, por lo tanto, está llamado a recoger esta visión del Papa, a hacerla suya y adecuarla a la rica variedad de las situaciones del Continente americano.</w:t>
      </w:r>
    </w:p>
    <w:p w:rsidR="00E37B57" w:rsidRDefault="00E37B57" w:rsidP="00E37B57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  <w:r>
        <w:rPr>
          <w:rFonts w:ascii="Bookman Old Style" w:hAnsi="Bookman Old Style"/>
          <w:sz w:val="28"/>
          <w:szCs w:val="28"/>
          <w:lang w:val="es-ES"/>
        </w:rPr>
        <w:t xml:space="preserve">Como muchos de nosotros sabemos bien, el Papa Francisco reconoce tres ámbitos de acción de la obra de evangelización, que </w:t>
      </w:r>
      <w:r>
        <w:rPr>
          <w:rFonts w:ascii="Bookman Old Style" w:hAnsi="Bookman Old Style"/>
          <w:sz w:val="28"/>
          <w:szCs w:val="28"/>
          <w:lang w:val="es-ES"/>
        </w:rPr>
        <w:lastRenderedPageBreak/>
        <w:t xml:space="preserve">ya marcó en una de las </w:t>
      </w:r>
      <w:proofErr w:type="spellStart"/>
      <w:r w:rsidRPr="009041C2">
        <w:rPr>
          <w:rFonts w:ascii="Bookman Old Style" w:hAnsi="Bookman Old Style"/>
          <w:i/>
          <w:sz w:val="28"/>
          <w:szCs w:val="28"/>
          <w:lang w:val="es-ES"/>
        </w:rPr>
        <w:t>Propositio</w:t>
      </w:r>
      <w:proofErr w:type="spellEnd"/>
      <w:r w:rsidRPr="009041C2">
        <w:rPr>
          <w:rFonts w:ascii="Bookman Old Style" w:hAnsi="Bookman Old Style"/>
          <w:sz w:val="28"/>
          <w:szCs w:val="28"/>
          <w:lang w:val="es-ES"/>
        </w:rPr>
        <w:t xml:space="preserve"> (7) del </w:t>
      </w:r>
      <w:r>
        <w:rPr>
          <w:rFonts w:ascii="Bookman Old Style" w:hAnsi="Bookman Old Style"/>
          <w:sz w:val="28"/>
          <w:szCs w:val="28"/>
          <w:lang w:val="es-ES"/>
        </w:rPr>
        <w:t xml:space="preserve">Sínodo de los Obispos del 2012, sobre </w:t>
      </w:r>
      <w:r w:rsidRPr="009041C2">
        <w:rPr>
          <w:rFonts w:ascii="Bookman Old Style" w:hAnsi="Bookman Old Style"/>
          <w:i/>
          <w:sz w:val="28"/>
          <w:szCs w:val="28"/>
          <w:lang w:val="es-ES"/>
        </w:rPr>
        <w:t>La nueva evangelización para la transmisión de la fe cristiana</w:t>
      </w:r>
      <w:r>
        <w:rPr>
          <w:rFonts w:ascii="Bookman Old Style" w:hAnsi="Bookman Old Style"/>
          <w:sz w:val="28"/>
          <w:szCs w:val="28"/>
          <w:lang w:val="es-ES"/>
        </w:rPr>
        <w:t xml:space="preserve">: </w:t>
      </w:r>
      <w:r w:rsidRPr="009041C2">
        <w:rPr>
          <w:rFonts w:ascii="Bookman Old Style" w:hAnsi="Bookman Old Style"/>
          <w:b/>
          <w:sz w:val="28"/>
          <w:szCs w:val="28"/>
          <w:lang w:val="es-ES"/>
        </w:rPr>
        <w:t>a</w:t>
      </w:r>
      <w:r w:rsidRPr="009041C2">
        <w:rPr>
          <w:rFonts w:ascii="Bookman Old Style" w:hAnsi="Bookman Old Style"/>
          <w:sz w:val="28"/>
          <w:szCs w:val="28"/>
          <w:lang w:val="es-ES"/>
        </w:rPr>
        <w:t xml:space="preserve">) </w:t>
      </w:r>
      <w:r>
        <w:rPr>
          <w:rFonts w:ascii="Bookman Old Style" w:hAnsi="Bookman Old Style"/>
          <w:sz w:val="28"/>
          <w:szCs w:val="28"/>
          <w:lang w:val="es-ES"/>
        </w:rPr>
        <w:t xml:space="preserve">el primer ámbito es el de la pastoral que se orienta al crecimiento espiritual y moral de los creyentes, para que respondan mejor y con toda su vida al amor de Dios; </w:t>
      </w:r>
      <w:r w:rsidRPr="009041C2">
        <w:rPr>
          <w:rFonts w:ascii="Bookman Old Style" w:hAnsi="Bookman Old Style"/>
          <w:b/>
          <w:sz w:val="28"/>
          <w:szCs w:val="28"/>
          <w:lang w:val="es-ES"/>
        </w:rPr>
        <w:t>b</w:t>
      </w:r>
      <w:r w:rsidRPr="009041C2">
        <w:rPr>
          <w:rFonts w:ascii="Bookman Old Style" w:hAnsi="Bookman Old Style"/>
          <w:sz w:val="28"/>
          <w:szCs w:val="28"/>
          <w:lang w:val="es-ES"/>
        </w:rPr>
        <w:t>)</w:t>
      </w:r>
      <w:r>
        <w:rPr>
          <w:rFonts w:ascii="Bookman Old Style" w:hAnsi="Bookman Old Style"/>
          <w:sz w:val="28"/>
          <w:szCs w:val="28"/>
          <w:lang w:val="es-ES"/>
        </w:rPr>
        <w:t xml:space="preserve"> el segundo ámbito es el de las personas bautizadas que no viven las exigencias del bautismo, es decir, que aparentemente ya no experimentan la consolación de la fe; y, por último, </w:t>
      </w:r>
      <w:r w:rsidRPr="00D150E2">
        <w:rPr>
          <w:rFonts w:ascii="Bookman Old Style" w:hAnsi="Bookman Old Style"/>
          <w:b/>
          <w:sz w:val="28"/>
          <w:szCs w:val="28"/>
          <w:lang w:val="es-ES"/>
        </w:rPr>
        <w:t>c</w:t>
      </w:r>
      <w:r w:rsidRPr="00D150E2">
        <w:rPr>
          <w:rFonts w:ascii="Bookman Old Style" w:hAnsi="Bookman Old Style"/>
          <w:sz w:val="28"/>
          <w:szCs w:val="28"/>
          <w:lang w:val="es-ES"/>
        </w:rPr>
        <w:t>)</w:t>
      </w:r>
      <w:r>
        <w:rPr>
          <w:rFonts w:ascii="Bookman Old Style" w:hAnsi="Bookman Old Style"/>
          <w:sz w:val="28"/>
          <w:szCs w:val="28"/>
          <w:lang w:val="es-ES"/>
        </w:rPr>
        <w:t xml:space="preserve"> el tercer ámbito es la misión </w:t>
      </w:r>
      <w:r w:rsidRPr="00D150E2">
        <w:rPr>
          <w:rFonts w:ascii="Bookman Old Style" w:hAnsi="Bookman Old Style"/>
          <w:i/>
          <w:sz w:val="28"/>
          <w:szCs w:val="28"/>
          <w:lang w:val="es-ES"/>
        </w:rPr>
        <w:t>ad gentes</w:t>
      </w:r>
      <w:r>
        <w:rPr>
          <w:rFonts w:ascii="Bookman Old Style" w:hAnsi="Bookman Old Style"/>
          <w:sz w:val="28"/>
          <w:szCs w:val="28"/>
          <w:lang w:val="es-ES"/>
        </w:rPr>
        <w:t xml:space="preserve">, es decir, el de aquellos que no conocen a Cristo y lo han rechazado (cfr. </w:t>
      </w:r>
      <w:r w:rsidRPr="00D150E2">
        <w:rPr>
          <w:rFonts w:ascii="Bookman Old Style" w:hAnsi="Bookman Old Style"/>
          <w:i/>
          <w:sz w:val="28"/>
          <w:szCs w:val="28"/>
          <w:lang w:val="es-ES"/>
        </w:rPr>
        <w:t>EG</w:t>
      </w:r>
      <w:r>
        <w:rPr>
          <w:rFonts w:ascii="Bookman Old Style" w:hAnsi="Bookman Old Style"/>
          <w:sz w:val="28"/>
          <w:szCs w:val="28"/>
          <w:lang w:val="es-ES"/>
        </w:rPr>
        <w:t xml:space="preserve"> 14). Estos tres ámbitos están presentes en las Américas y representan hoy un gran reto para la Iglesia (</w:t>
      </w:r>
      <w:r w:rsidRPr="006F282B">
        <w:rPr>
          <w:rFonts w:ascii="Bookman Old Style" w:hAnsi="Bookman Old Style"/>
          <w:sz w:val="28"/>
          <w:szCs w:val="28"/>
          <w:lang w:val="es-ES"/>
        </w:rPr>
        <w:t xml:space="preserve">cfr. </w:t>
      </w:r>
      <w:r w:rsidRPr="006F282B">
        <w:rPr>
          <w:rFonts w:ascii="Bookman Old Style" w:hAnsi="Bookman Old Style"/>
          <w:i/>
          <w:sz w:val="28"/>
          <w:szCs w:val="28"/>
          <w:lang w:val="es-ES"/>
        </w:rPr>
        <w:t>EG</w:t>
      </w:r>
      <w:r w:rsidRPr="006F282B">
        <w:rPr>
          <w:rFonts w:ascii="Bookman Old Style" w:hAnsi="Bookman Old Style"/>
          <w:sz w:val="28"/>
          <w:szCs w:val="28"/>
          <w:lang w:val="es-ES"/>
        </w:rPr>
        <w:t xml:space="preserve"> 15).</w:t>
      </w:r>
    </w:p>
    <w:p w:rsidR="00E37B57" w:rsidRDefault="00E37B57" w:rsidP="00E37B57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  <w:r>
        <w:rPr>
          <w:rFonts w:ascii="Bookman Old Style" w:hAnsi="Bookman Old Style"/>
          <w:sz w:val="28"/>
          <w:szCs w:val="28"/>
          <w:lang w:val="es-ES"/>
        </w:rPr>
        <w:t xml:space="preserve">Antes de concluir mi saludo, deseo ponerles en guardia de un peligro en el que se cae cuando se desvirtúan la frescura del Evangelio y el entusiasmo de la vocación misionera, y nosotros nos dejamos llevar o por las infidelidades personales o por la crisis de la eficacia y de las apariencias; quiero decir que ya no nos fiamos de la palabra de Jesús, que en el contexto de la obra misionera nos sigue recordando: </w:t>
      </w:r>
      <w:r w:rsidRPr="00C86E00">
        <w:rPr>
          <w:rFonts w:ascii="Bookman Old Style" w:hAnsi="Bookman Old Style"/>
          <w:i/>
          <w:sz w:val="28"/>
          <w:szCs w:val="28"/>
          <w:lang w:val="es-ES"/>
        </w:rPr>
        <w:t>“Si alguno quiere venir detrás de mí, que se niegue a sí mismo, que tome su cruz de cada día y que me siga”</w:t>
      </w:r>
      <w:r>
        <w:rPr>
          <w:rFonts w:ascii="Bookman Old Style" w:hAnsi="Bookman Old Style"/>
          <w:sz w:val="28"/>
          <w:szCs w:val="28"/>
          <w:lang w:val="es-ES"/>
        </w:rPr>
        <w:t xml:space="preserve"> (</w:t>
      </w:r>
      <w:proofErr w:type="spellStart"/>
      <w:r>
        <w:rPr>
          <w:rFonts w:ascii="Bookman Old Style" w:hAnsi="Bookman Old Style"/>
          <w:sz w:val="28"/>
          <w:szCs w:val="28"/>
          <w:lang w:val="es-ES"/>
        </w:rPr>
        <w:t>Lc</w:t>
      </w:r>
      <w:proofErr w:type="spellEnd"/>
      <w:r>
        <w:rPr>
          <w:rFonts w:ascii="Bookman Old Style" w:hAnsi="Bookman Old Style"/>
          <w:sz w:val="28"/>
          <w:szCs w:val="28"/>
          <w:lang w:val="es-ES"/>
        </w:rPr>
        <w:t xml:space="preserve">. 9, 23). Debemos guardarnos de la lógica del algoritmo, de considerar que la eficacia solucionadora sea la verdadera lógica a seguir. Tampoco pensemos que bajar el nivel de la generosidad puede resolver, por ejemplo, el problema de las vocaciones misioneras; sino que este se debe afrontar, más bien, incrementando una auténtica pastoral misionera, una generosa disposición a compartir el personal apostólico entre las Iglesias más ricas y las Iglesias más pobres y, finalmente, dejándose tomar </w:t>
      </w:r>
      <w:r>
        <w:rPr>
          <w:rFonts w:ascii="Bookman Old Style" w:hAnsi="Bookman Old Style"/>
          <w:sz w:val="28"/>
          <w:szCs w:val="28"/>
          <w:lang w:val="es-ES"/>
        </w:rPr>
        <w:lastRenderedPageBreak/>
        <w:t xml:space="preserve">por un profundo y generoso amor por el servicio de las comunidades privadas del anuncio del Evangelio. Además es necesario motivar todas las realidades eclesiales a la acción misionera: obispos, sacerdotes, religiosas, religiosos, laicos, parroquias, asociaciones, grupos y personas individuales, porque la acción misionera ayuda a la fe y </w:t>
      </w:r>
      <w:r w:rsidR="009779EC">
        <w:rPr>
          <w:rFonts w:ascii="Bookman Old Style" w:hAnsi="Bookman Old Style"/>
          <w:sz w:val="28"/>
          <w:szCs w:val="28"/>
          <w:lang w:val="es-ES"/>
        </w:rPr>
        <w:t>la entusiasma</w:t>
      </w:r>
      <w:r>
        <w:rPr>
          <w:rFonts w:ascii="Bookman Old Style" w:hAnsi="Bookman Old Style"/>
          <w:sz w:val="28"/>
          <w:szCs w:val="28"/>
          <w:lang w:val="es-ES"/>
        </w:rPr>
        <w:t xml:space="preserve">. Hay que ir siempre a la raíz y a la esencia de la cuestión, pero, ante las dificultades y los problemas, no hay que ceder </w:t>
      </w:r>
      <w:r w:rsidRPr="00F400B9">
        <w:rPr>
          <w:rFonts w:ascii="Bookman Old Style" w:hAnsi="Bookman Old Style"/>
          <w:sz w:val="28"/>
          <w:szCs w:val="28"/>
          <w:u w:val="single"/>
          <w:lang w:val="es-ES"/>
        </w:rPr>
        <w:t>a la</w:t>
      </w:r>
      <w:r w:rsidRPr="004A4839">
        <w:rPr>
          <w:rFonts w:ascii="Bookman Old Style" w:hAnsi="Bookman Old Style"/>
          <w:sz w:val="28"/>
          <w:szCs w:val="28"/>
          <w:u w:val="single"/>
          <w:lang w:val="es-ES"/>
        </w:rPr>
        <w:t xml:space="preserve"> rebaja eclesiológica o </w:t>
      </w:r>
      <w:r>
        <w:rPr>
          <w:rFonts w:ascii="Bookman Old Style" w:hAnsi="Bookman Old Style"/>
          <w:sz w:val="28"/>
          <w:szCs w:val="28"/>
          <w:u w:val="single"/>
          <w:lang w:val="es-ES"/>
        </w:rPr>
        <w:t>al</w:t>
      </w:r>
      <w:r w:rsidRPr="004A4839">
        <w:rPr>
          <w:rFonts w:ascii="Bookman Old Style" w:hAnsi="Bookman Old Style"/>
          <w:sz w:val="28"/>
          <w:szCs w:val="28"/>
          <w:u w:val="single"/>
          <w:lang w:val="es-ES"/>
        </w:rPr>
        <w:t xml:space="preserve"> ocasionalismo de las soluciones</w:t>
      </w:r>
      <w:r>
        <w:rPr>
          <w:rFonts w:ascii="Bookman Old Style" w:hAnsi="Bookman Old Style"/>
          <w:sz w:val="28"/>
          <w:szCs w:val="28"/>
          <w:lang w:val="es-ES"/>
        </w:rPr>
        <w:t>, especialmente cuando se trata de la calidad del personal y del compromiso misionero. En muchas partes de América se necesitan auténticos ministros del Evangelio. Todos nosotros, en efecto, somos deudores de nuestra fe a la generosidad de los evangelizadores y misioneros que nos han precedido, y no creo que esta generosidad se haya agotado.</w:t>
      </w:r>
    </w:p>
    <w:p w:rsidR="00E37B57" w:rsidRPr="006F282B" w:rsidRDefault="00E37B57" w:rsidP="00E37B57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  <w:r>
        <w:rPr>
          <w:rFonts w:ascii="Bookman Old Style" w:hAnsi="Bookman Old Style"/>
          <w:sz w:val="28"/>
          <w:szCs w:val="28"/>
          <w:lang w:val="es-ES"/>
        </w:rPr>
        <w:t>Ahora les dejo a ustedes, queridos Delegados, que afronten, en la lógica del objetivo general y de los objetivos específicos, bien delineados en la convocatoria de este Congreso, y que lleven adelante los trabajos con sus intervenciones y sus reflexiones.</w:t>
      </w:r>
    </w:p>
    <w:p w:rsidR="00E37B57" w:rsidRPr="00714F51" w:rsidRDefault="00E37B57" w:rsidP="00E37B57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  <w:r w:rsidRPr="004A4839">
        <w:rPr>
          <w:rFonts w:ascii="Bookman Old Style" w:hAnsi="Bookman Old Style"/>
          <w:sz w:val="28"/>
          <w:szCs w:val="28"/>
          <w:lang w:val="es-ES"/>
        </w:rPr>
        <w:t xml:space="preserve">Gracias por </w:t>
      </w:r>
      <w:r>
        <w:rPr>
          <w:rFonts w:ascii="Bookman Old Style" w:hAnsi="Bookman Old Style"/>
          <w:sz w:val="28"/>
          <w:szCs w:val="28"/>
          <w:lang w:val="es-ES"/>
        </w:rPr>
        <w:t>su</w:t>
      </w:r>
      <w:r w:rsidRPr="004A4839">
        <w:rPr>
          <w:rFonts w:ascii="Bookman Old Style" w:hAnsi="Bookman Old Style"/>
          <w:sz w:val="28"/>
          <w:szCs w:val="28"/>
          <w:lang w:val="es-ES"/>
        </w:rPr>
        <w:t xml:space="preserve"> compromiso en estos días y renuevo mi agradecimiento a los organizadores. </w:t>
      </w:r>
    </w:p>
    <w:p w:rsidR="00E37B57" w:rsidRPr="00714F51" w:rsidRDefault="00E37B57" w:rsidP="00E37B57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</w:p>
    <w:p w:rsidR="005A7234" w:rsidRPr="0047748D" w:rsidRDefault="005A7234" w:rsidP="00E37B57">
      <w:pPr>
        <w:spacing w:after="120" w:line="360" w:lineRule="auto"/>
        <w:ind w:firstLine="709"/>
        <w:jc w:val="both"/>
        <w:rPr>
          <w:rFonts w:ascii="Bookman Old Style" w:hAnsi="Bookman Old Style"/>
          <w:sz w:val="28"/>
          <w:szCs w:val="28"/>
          <w:lang w:val="es-ES"/>
        </w:rPr>
      </w:pPr>
    </w:p>
    <w:sectPr w:rsidR="005A7234" w:rsidRPr="0047748D" w:rsidSect="0047748D">
      <w:footerReference w:type="default" r:id="rId7"/>
      <w:pgSz w:w="11906" w:h="16838"/>
      <w:pgMar w:top="1418" w:right="1418" w:bottom="1418" w:left="1418" w:header="709" w:footer="5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1C0" w:rsidRDefault="00DE31C0" w:rsidP="00E53F1D">
      <w:pPr>
        <w:spacing w:after="0" w:line="240" w:lineRule="auto"/>
      </w:pPr>
      <w:r>
        <w:separator/>
      </w:r>
    </w:p>
  </w:endnote>
  <w:endnote w:type="continuationSeparator" w:id="0">
    <w:p w:rsidR="00DE31C0" w:rsidRDefault="00DE31C0" w:rsidP="00E53F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F1D" w:rsidRPr="00E53F1D" w:rsidRDefault="00E53F1D">
    <w:pPr>
      <w:pStyle w:val="Pidipagina"/>
      <w:jc w:val="center"/>
      <w:rPr>
        <w:rFonts w:ascii="Bookman Old Style" w:hAnsi="Bookman Old Style"/>
      </w:rPr>
    </w:pPr>
    <w:r w:rsidRPr="00E53F1D">
      <w:rPr>
        <w:rFonts w:ascii="Bookman Old Style" w:hAnsi="Bookman Old Style"/>
      </w:rPr>
      <w:t xml:space="preserve">- </w:t>
    </w:r>
    <w:sdt>
      <w:sdtPr>
        <w:rPr>
          <w:rFonts w:ascii="Bookman Old Style" w:hAnsi="Bookman Old Style"/>
        </w:rPr>
        <w:id w:val="-1998099777"/>
        <w:docPartObj>
          <w:docPartGallery w:val="Page Numbers (Bottom of Page)"/>
          <w:docPartUnique/>
        </w:docPartObj>
      </w:sdtPr>
      <w:sdtEndPr/>
      <w:sdtContent>
        <w:r w:rsidRPr="00E53F1D">
          <w:rPr>
            <w:rFonts w:ascii="Bookman Old Style" w:hAnsi="Bookman Old Style"/>
          </w:rPr>
          <w:fldChar w:fldCharType="begin"/>
        </w:r>
        <w:r w:rsidRPr="00E53F1D">
          <w:rPr>
            <w:rFonts w:ascii="Bookman Old Style" w:hAnsi="Bookman Old Style"/>
          </w:rPr>
          <w:instrText>PAGE   \* MERGEFORMAT</w:instrText>
        </w:r>
        <w:r w:rsidRPr="00E53F1D">
          <w:rPr>
            <w:rFonts w:ascii="Bookman Old Style" w:hAnsi="Bookman Old Style"/>
          </w:rPr>
          <w:fldChar w:fldCharType="separate"/>
        </w:r>
        <w:r w:rsidR="009779EC">
          <w:rPr>
            <w:rFonts w:ascii="Bookman Old Style" w:hAnsi="Bookman Old Style"/>
            <w:noProof/>
          </w:rPr>
          <w:t>1</w:t>
        </w:r>
        <w:r w:rsidRPr="00E53F1D">
          <w:rPr>
            <w:rFonts w:ascii="Bookman Old Style" w:hAnsi="Bookman Old Style"/>
          </w:rPr>
          <w:fldChar w:fldCharType="end"/>
        </w:r>
        <w:r w:rsidRPr="00E53F1D">
          <w:rPr>
            <w:rFonts w:ascii="Bookman Old Style" w:hAnsi="Bookman Old Style"/>
          </w:rPr>
          <w:t xml:space="preserve"> -</w:t>
        </w:r>
      </w:sdtContent>
    </w:sdt>
  </w:p>
  <w:p w:rsidR="00E53F1D" w:rsidRDefault="00E53F1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1C0" w:rsidRDefault="00DE31C0" w:rsidP="00E53F1D">
      <w:pPr>
        <w:spacing w:after="0" w:line="240" w:lineRule="auto"/>
      </w:pPr>
      <w:r>
        <w:separator/>
      </w:r>
    </w:p>
  </w:footnote>
  <w:footnote w:type="continuationSeparator" w:id="0">
    <w:p w:rsidR="00DE31C0" w:rsidRDefault="00DE31C0" w:rsidP="00E53F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31"/>
    <w:rsid w:val="0002299D"/>
    <w:rsid w:val="00044A63"/>
    <w:rsid w:val="0006040A"/>
    <w:rsid w:val="00073C64"/>
    <w:rsid w:val="00236312"/>
    <w:rsid w:val="002C0125"/>
    <w:rsid w:val="002D4DD9"/>
    <w:rsid w:val="00343240"/>
    <w:rsid w:val="00407429"/>
    <w:rsid w:val="004107C0"/>
    <w:rsid w:val="0047748D"/>
    <w:rsid w:val="004E5789"/>
    <w:rsid w:val="00507858"/>
    <w:rsid w:val="005828C4"/>
    <w:rsid w:val="005A7234"/>
    <w:rsid w:val="008D7B9A"/>
    <w:rsid w:val="00954FB6"/>
    <w:rsid w:val="009779EC"/>
    <w:rsid w:val="00AE3FF4"/>
    <w:rsid w:val="00B54E42"/>
    <w:rsid w:val="00C051CE"/>
    <w:rsid w:val="00C80622"/>
    <w:rsid w:val="00CC7854"/>
    <w:rsid w:val="00CD111C"/>
    <w:rsid w:val="00D173F6"/>
    <w:rsid w:val="00D76467"/>
    <w:rsid w:val="00DE31C0"/>
    <w:rsid w:val="00E04EBC"/>
    <w:rsid w:val="00E37B57"/>
    <w:rsid w:val="00E46A78"/>
    <w:rsid w:val="00E53F1D"/>
    <w:rsid w:val="00E853A2"/>
    <w:rsid w:val="00F64F31"/>
    <w:rsid w:val="00FA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1632DC0-E1EB-468E-B33B-E2C6CA2C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7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7234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E53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3F1D"/>
  </w:style>
  <w:style w:type="paragraph" w:styleId="Pidipagina">
    <w:name w:val="footer"/>
    <w:basedOn w:val="Normale"/>
    <w:link w:val="PidipaginaCarattere"/>
    <w:uiPriority w:val="99"/>
    <w:unhideWhenUsed/>
    <w:rsid w:val="00E53F1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3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5</Pages>
  <Words>1116</Words>
  <Characters>6367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Congregazione per l'evangelizzazione dei popoli</Company>
  <LinksUpToDate>false</LinksUpToDate>
  <CharactersWithSpaces>7469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Sr. Maria Luisa Belmonte</dc:creator>
  <cp:keywords/>
  <dc:description/>
  <cp:lastModifiedBy>Sr. Maria Luisa Belmonte</cp:lastModifiedBy>
  <cp:revision>19</cp:revision>
  <cp:lastPrinted>2018-07-05T08:26:00Z</cp:lastPrinted>
  <dcterms:created xsi:type="dcterms:W3CDTF">2018-07-02T07:04:00Z</dcterms:created>
  <dcterms:modified xsi:type="dcterms:W3CDTF">2018-07-05T08:28:00Z</dcterms:modified>
</cp:coreProperties>
</file>