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B1" w:rsidRPr="00F802A2" w:rsidRDefault="009072B1" w:rsidP="00F802A2">
      <w:pPr>
        <w:spacing w:after="0" w:line="240" w:lineRule="auto"/>
        <w:jc w:val="center"/>
        <w:rPr>
          <w:rFonts w:ascii="Bookman Old Style" w:hAnsi="Bookman Old Style"/>
          <w:b/>
          <w:i/>
          <w:sz w:val="26"/>
          <w:szCs w:val="26"/>
          <w:lang w:val="en-US"/>
        </w:rPr>
      </w:pPr>
      <w:r w:rsidRPr="00F802A2">
        <w:rPr>
          <w:rFonts w:ascii="Bookman Old Style" w:hAnsi="Bookman Old Style"/>
          <w:b/>
          <w:i/>
          <w:sz w:val="26"/>
          <w:szCs w:val="26"/>
          <w:lang w:val="en-US"/>
        </w:rPr>
        <w:t xml:space="preserve">The Religious Impact of Immigration </w:t>
      </w:r>
    </w:p>
    <w:p w:rsidR="009072B1" w:rsidRPr="00F802A2" w:rsidRDefault="009072B1" w:rsidP="00F802A2">
      <w:pPr>
        <w:spacing w:after="0" w:line="240" w:lineRule="auto"/>
        <w:jc w:val="center"/>
        <w:rPr>
          <w:rFonts w:ascii="Bookman Old Style" w:hAnsi="Bookman Old Style"/>
          <w:b/>
          <w:i/>
          <w:sz w:val="26"/>
          <w:szCs w:val="26"/>
          <w:lang w:val="en-US"/>
        </w:rPr>
      </w:pPr>
      <w:r w:rsidRPr="00F802A2">
        <w:rPr>
          <w:rFonts w:ascii="Bookman Old Style" w:hAnsi="Bookman Old Style"/>
          <w:b/>
          <w:i/>
          <w:sz w:val="26"/>
          <w:szCs w:val="26"/>
          <w:lang w:val="en-US"/>
        </w:rPr>
        <w:t>on European Societies International</w:t>
      </w:r>
    </w:p>
    <w:p w:rsidR="009072B1" w:rsidRPr="00F802A2" w:rsidRDefault="009072B1" w:rsidP="00F802A2">
      <w:pPr>
        <w:spacing w:after="0" w:line="240" w:lineRule="auto"/>
        <w:jc w:val="center"/>
        <w:rPr>
          <w:rFonts w:ascii="Bookman Old Style" w:hAnsi="Bookman Old Style"/>
          <w:b/>
          <w:sz w:val="26"/>
          <w:szCs w:val="26"/>
          <w:u w:val="single"/>
          <w:lang w:val="en-US"/>
        </w:rPr>
      </w:pPr>
    </w:p>
    <w:p w:rsidR="009072B1" w:rsidRPr="001F1EF7" w:rsidRDefault="009072B1" w:rsidP="00061A34">
      <w:pPr>
        <w:spacing w:after="0"/>
        <w:jc w:val="center"/>
        <w:rPr>
          <w:rFonts w:ascii="Bookman Old Style" w:hAnsi="Bookman Old Style"/>
          <w:b/>
          <w:sz w:val="26"/>
          <w:szCs w:val="26"/>
          <w:lang w:val="en-US"/>
        </w:rPr>
      </w:pPr>
    </w:p>
    <w:p w:rsidR="009072B1" w:rsidRPr="00F802A2" w:rsidRDefault="009072B1" w:rsidP="00061A34">
      <w:pPr>
        <w:spacing w:after="0"/>
        <w:jc w:val="center"/>
        <w:rPr>
          <w:rFonts w:ascii="Bookman Old Style" w:hAnsi="Bookman Old Style"/>
          <w:b/>
          <w:sz w:val="24"/>
          <w:szCs w:val="24"/>
          <w:lang w:val="en-US"/>
        </w:rPr>
      </w:pPr>
      <w:r w:rsidRPr="00F802A2">
        <w:rPr>
          <w:rFonts w:ascii="Bookman Old Style" w:hAnsi="Bookman Old Style"/>
          <w:b/>
          <w:sz w:val="24"/>
          <w:szCs w:val="24"/>
          <w:lang w:val="en-US"/>
        </w:rPr>
        <w:t>The Church in Iraq: History, Growth, and Mission</w:t>
      </w:r>
    </w:p>
    <w:p w:rsidR="009072B1" w:rsidRPr="00F802A2" w:rsidRDefault="009072B1" w:rsidP="00061A34">
      <w:pPr>
        <w:spacing w:after="0"/>
        <w:jc w:val="center"/>
        <w:rPr>
          <w:rFonts w:ascii="Bookman Old Style" w:hAnsi="Bookman Old Style"/>
          <w:b/>
          <w:sz w:val="24"/>
          <w:szCs w:val="24"/>
          <w:lang w:val="en-US"/>
        </w:rPr>
      </w:pPr>
      <w:r w:rsidRPr="00F802A2">
        <w:rPr>
          <w:rFonts w:ascii="Bookman Old Style" w:hAnsi="Bookman Old Style"/>
          <w:b/>
          <w:sz w:val="24"/>
          <w:szCs w:val="24"/>
          <w:lang w:val="en-US"/>
        </w:rPr>
        <w:t>From the Beginning to the Present</w:t>
      </w:r>
    </w:p>
    <w:p w:rsidR="009072B1" w:rsidRPr="00061A34" w:rsidRDefault="009072B1" w:rsidP="00061A34">
      <w:pPr>
        <w:spacing w:after="0"/>
        <w:jc w:val="center"/>
        <w:rPr>
          <w:rFonts w:ascii="Bookman Old Style" w:hAnsi="Bookman Old Style"/>
          <w:b/>
          <w:sz w:val="24"/>
          <w:szCs w:val="24"/>
          <w:lang w:val="en-US"/>
        </w:rPr>
      </w:pPr>
    </w:p>
    <w:p w:rsidR="009072B1" w:rsidRPr="00061A34" w:rsidRDefault="009072B1" w:rsidP="00061A34">
      <w:pPr>
        <w:spacing w:after="0"/>
        <w:jc w:val="center"/>
        <w:rPr>
          <w:rFonts w:ascii="Bookman Old Style" w:hAnsi="Bookman Old Style"/>
          <w:i/>
          <w:sz w:val="24"/>
          <w:szCs w:val="24"/>
          <w:lang w:val="en-US"/>
        </w:rPr>
      </w:pPr>
      <w:r>
        <w:rPr>
          <w:rFonts w:ascii="Bookman Old Style" w:hAnsi="Bookman Old Style"/>
          <w:i/>
          <w:sz w:val="24"/>
          <w:szCs w:val="24"/>
          <w:lang w:val="en-US"/>
        </w:rPr>
        <w:t xml:space="preserve">Budapest, </w:t>
      </w:r>
      <w:r w:rsidRPr="00061A34">
        <w:rPr>
          <w:rFonts w:ascii="Bookman Old Style" w:hAnsi="Bookman Old Style"/>
          <w:i/>
          <w:sz w:val="24"/>
          <w:szCs w:val="24"/>
          <w:lang w:val="en-US"/>
        </w:rPr>
        <w:t>National University of Public Service, 17 February 2016</w:t>
      </w:r>
    </w:p>
    <w:p w:rsidR="009072B1" w:rsidRPr="00061A34" w:rsidRDefault="009072B1" w:rsidP="00061A34">
      <w:pPr>
        <w:jc w:val="both"/>
        <w:rPr>
          <w:rFonts w:ascii="Bookman Old Style" w:hAnsi="Bookman Old Style"/>
          <w:sz w:val="24"/>
          <w:szCs w:val="24"/>
          <w:lang w:val="en-US"/>
        </w:rPr>
      </w:pPr>
    </w:p>
    <w:p w:rsidR="009072B1" w:rsidRPr="00061A34" w:rsidRDefault="009072B1" w:rsidP="00061A34">
      <w:pPr>
        <w:pStyle w:val="ListParagraph"/>
        <w:numPr>
          <w:ilvl w:val="0"/>
          <w:numId w:val="1"/>
        </w:numPr>
        <w:ind w:left="0"/>
        <w:jc w:val="both"/>
        <w:rPr>
          <w:rFonts w:ascii="Bookman Old Style" w:hAnsi="Bookman Old Style"/>
          <w:sz w:val="24"/>
          <w:szCs w:val="24"/>
          <w:lang w:val="en-CA"/>
        </w:rPr>
      </w:pPr>
      <w:r w:rsidRPr="00061A34">
        <w:rPr>
          <w:rFonts w:ascii="Bookman Old Style" w:hAnsi="Bookman Old Style"/>
          <w:sz w:val="24"/>
          <w:szCs w:val="24"/>
          <w:lang w:val="en-CA"/>
        </w:rPr>
        <w:t>European societies have never been a «</w:t>
      </w:r>
      <w:r w:rsidRPr="00061A34">
        <w:rPr>
          <w:rFonts w:ascii="Bookman Old Style" w:hAnsi="Bookman Old Style"/>
          <w:i/>
          <w:sz w:val="24"/>
          <w:szCs w:val="24"/>
          <w:lang w:val="en-CA"/>
        </w:rPr>
        <w:t>unicum</w:t>
      </w:r>
      <w:r w:rsidRPr="00061A34">
        <w:rPr>
          <w:rFonts w:ascii="Bookman Old Style" w:hAnsi="Bookman Old Style"/>
          <w:sz w:val="24"/>
          <w:szCs w:val="24"/>
          <w:lang w:val="en-CA"/>
        </w:rPr>
        <w:t>».  They were not one yesterday, they are not one today, and they will not be one tomorrow.</w:t>
      </w:r>
    </w:p>
    <w:p w:rsidR="009072B1" w:rsidRPr="00061A34" w:rsidRDefault="009072B1" w:rsidP="00061A34">
      <w:pPr>
        <w:jc w:val="both"/>
        <w:rPr>
          <w:rFonts w:ascii="Bookman Old Style" w:hAnsi="Bookman Old Style"/>
          <w:sz w:val="28"/>
          <w:szCs w:val="28"/>
          <w:lang w:val="en-CA"/>
        </w:rPr>
      </w:pPr>
      <w:r w:rsidRPr="00061A34">
        <w:rPr>
          <w:rFonts w:ascii="Bookman Old Style" w:hAnsi="Bookman Old Style"/>
          <w:sz w:val="24"/>
          <w:szCs w:val="24"/>
          <w:lang w:val="en-CA"/>
        </w:rPr>
        <w:t>Europe is more like a container where history has brought us to see in the events of the past, diverse peoples, languages, cultures, conflicts, subjugations, boarders drawn up then shredded and then reconfigured.</w:t>
      </w:r>
      <w:r w:rsidRPr="00061A34">
        <w:rPr>
          <w:rFonts w:ascii="Bookman Old Style" w:hAnsi="Bookman Old Style"/>
          <w:sz w:val="28"/>
          <w:szCs w:val="28"/>
          <w:lang w:val="en-CA"/>
        </w:rPr>
        <w:t xml:space="preserve"> </w:t>
      </w:r>
    </w:p>
    <w:p w:rsidR="009072B1" w:rsidRPr="00061A34" w:rsidRDefault="009072B1" w:rsidP="00061A34">
      <w:pPr>
        <w:jc w:val="both"/>
        <w:rPr>
          <w:rFonts w:ascii="Bookman Old Style" w:hAnsi="Bookman Old Style"/>
          <w:sz w:val="24"/>
          <w:szCs w:val="24"/>
          <w:lang w:val="en-CA"/>
        </w:rPr>
      </w:pPr>
      <w:r w:rsidRPr="00061A34">
        <w:rPr>
          <w:rFonts w:ascii="Bookman Old Style" w:hAnsi="Bookman Old Style"/>
          <w:sz w:val="24"/>
          <w:szCs w:val="24"/>
          <w:lang w:val="en-CA"/>
        </w:rPr>
        <w:t xml:space="preserve">Notwithstanding this diversity, three elements have played a unifying role in Europe. The first one, </w:t>
      </w:r>
      <w:r w:rsidRPr="00061A34">
        <w:rPr>
          <w:rFonts w:ascii="Bookman Old Style" w:hAnsi="Bookman Old Style"/>
          <w:b/>
          <w:i/>
          <w:sz w:val="24"/>
          <w:szCs w:val="24"/>
          <w:lang w:val="en-CA"/>
        </w:rPr>
        <w:t>religion</w:t>
      </w:r>
      <w:r w:rsidRPr="00061A34">
        <w:rPr>
          <w:rFonts w:ascii="Bookman Old Style" w:hAnsi="Bookman Old Style"/>
          <w:sz w:val="24"/>
          <w:szCs w:val="24"/>
          <w:lang w:val="en-CA"/>
        </w:rPr>
        <w:t xml:space="preserve">, was itself not infrequently a source of conflict and division. The second one, the concept of </w:t>
      </w:r>
      <w:r w:rsidRPr="00061A34">
        <w:rPr>
          <w:rFonts w:ascii="Bookman Old Style" w:hAnsi="Bookman Old Style"/>
          <w:b/>
          <w:i/>
          <w:sz w:val="24"/>
          <w:szCs w:val="24"/>
          <w:lang w:val="en-CA"/>
        </w:rPr>
        <w:t>right</w:t>
      </w:r>
      <w:r w:rsidRPr="00061A34">
        <w:rPr>
          <w:rFonts w:ascii="Bookman Old Style" w:hAnsi="Bookman Old Style"/>
          <w:sz w:val="24"/>
          <w:szCs w:val="24"/>
          <w:lang w:val="en-CA"/>
        </w:rPr>
        <w:t xml:space="preserve"> </w:t>
      </w:r>
      <w:r w:rsidRPr="00061A34">
        <w:rPr>
          <w:rFonts w:ascii="Bookman Old Style" w:hAnsi="Bookman Old Style"/>
          <w:i/>
          <w:sz w:val="24"/>
          <w:szCs w:val="24"/>
          <w:lang w:val="en-CA"/>
        </w:rPr>
        <w:t>linked to the person</w:t>
      </w:r>
      <w:r w:rsidRPr="00061A34">
        <w:rPr>
          <w:rFonts w:ascii="Bookman Old Style" w:hAnsi="Bookman Old Style"/>
          <w:sz w:val="24"/>
          <w:szCs w:val="24"/>
          <w:lang w:val="en-CA"/>
        </w:rPr>
        <w:t xml:space="preserve"> developed in the context of post-renaissance European thought. The third element is fascinating because it sometimes gave rise to admiration and emulation, and at other times to envy. Indeed, it was often itself a bone of contention. I am referring to </w:t>
      </w:r>
      <w:r w:rsidRPr="00061A34">
        <w:rPr>
          <w:rFonts w:ascii="Bookman Old Style" w:hAnsi="Bookman Old Style"/>
          <w:b/>
          <w:i/>
          <w:sz w:val="24"/>
          <w:szCs w:val="24"/>
          <w:lang w:val="en-CA"/>
        </w:rPr>
        <w:t>beauty and art</w:t>
      </w:r>
      <w:r w:rsidRPr="00061A34">
        <w:rPr>
          <w:rFonts w:ascii="Bookman Old Style" w:hAnsi="Bookman Old Style"/>
          <w:sz w:val="24"/>
          <w:szCs w:val="24"/>
          <w:lang w:val="en-CA"/>
        </w:rPr>
        <w:t xml:space="preserve">. </w:t>
      </w:r>
    </w:p>
    <w:p w:rsidR="009072B1" w:rsidRPr="00061A34" w:rsidRDefault="009072B1" w:rsidP="00061A34">
      <w:pPr>
        <w:jc w:val="both"/>
        <w:rPr>
          <w:rFonts w:ascii="Bookman Old Style" w:hAnsi="Bookman Old Style"/>
          <w:sz w:val="24"/>
          <w:szCs w:val="24"/>
          <w:lang w:val="en-CA"/>
        </w:rPr>
      </w:pPr>
      <w:r w:rsidRPr="00061A34">
        <w:rPr>
          <w:rFonts w:ascii="Bookman Old Style" w:hAnsi="Bookman Old Style"/>
          <w:sz w:val="24"/>
          <w:szCs w:val="24"/>
          <w:lang w:val="en-CA"/>
        </w:rPr>
        <w:t>These three factors – religion, human rights, and finally, art – have indelibly formed the peoples, nationalities, and ideals in Europe.</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CA"/>
        </w:rPr>
        <w:t xml:space="preserve">Current </w:t>
      </w:r>
      <w:r w:rsidRPr="00061A34">
        <w:rPr>
          <w:rFonts w:ascii="Bookman Old Style" w:hAnsi="Bookman Old Style"/>
          <w:sz w:val="24"/>
          <w:szCs w:val="24"/>
          <w:lang w:val="en-US"/>
        </w:rPr>
        <w:t xml:space="preserve">modern and post-modern European societies, which have cut themselves off from one of these roots, are now vainly searching for proper identities. </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US"/>
        </w:rPr>
        <w:t xml:space="preserve">But is this really possible? I mean, within the general state of crisis in our society, which is considered to be “liquid,” is it even possible to erect barriers; to fence oneself in; to take on a kind of “resistant” stance as a defense against diversity, which gives rise to apprehension, discomfort, and insecurity? </w:t>
      </w:r>
    </w:p>
    <w:p w:rsidR="009072B1" w:rsidRPr="00061A34" w:rsidRDefault="009072B1" w:rsidP="00061A34">
      <w:pPr>
        <w:jc w:val="both"/>
        <w:rPr>
          <w:rFonts w:ascii="Bookman Old Style" w:hAnsi="Bookman Old Style"/>
          <w:sz w:val="24"/>
          <w:szCs w:val="24"/>
          <w:lang/>
        </w:rPr>
      </w:pPr>
      <w:r w:rsidRPr="00061A34">
        <w:rPr>
          <w:rFonts w:ascii="Bookman Old Style" w:hAnsi="Bookman Old Style"/>
          <w:sz w:val="24"/>
          <w:szCs w:val="24"/>
          <w:lang w:val="en-US"/>
        </w:rPr>
        <w:t xml:space="preserve">Can the </w:t>
      </w:r>
      <w:r w:rsidRPr="00061A34">
        <w:rPr>
          <w:rFonts w:ascii="Bookman Old Style" w:hAnsi="Bookman Old Style"/>
          <w:sz w:val="24"/>
          <w:szCs w:val="24"/>
          <w:lang/>
        </w:rPr>
        <w:t>attraction of every intimate and deeper human desire – to be well and to live in peace – be smothered so that we become strangers and indifferent to those who are fleeing from war, or are searching for salvation, or who have no work?</w:t>
      </w:r>
    </w:p>
    <w:p w:rsidR="009072B1" w:rsidRPr="00061A34" w:rsidRDefault="009072B1" w:rsidP="00061A34">
      <w:pPr>
        <w:jc w:val="both"/>
        <w:rPr>
          <w:rFonts w:ascii="Bookman Old Style" w:hAnsi="Bookman Old Style"/>
          <w:sz w:val="24"/>
          <w:szCs w:val="24"/>
          <w:lang w:val="en-CA"/>
        </w:rPr>
      </w:pPr>
      <w:r w:rsidRPr="00061A34">
        <w:rPr>
          <w:rFonts w:ascii="Bookman Old Style" w:hAnsi="Bookman Old Style"/>
          <w:sz w:val="24"/>
          <w:szCs w:val="24"/>
          <w:lang w:val="en-CA"/>
        </w:rPr>
        <w:t xml:space="preserve">When we see our European societies becoming the hope and dream of the infinite masses of peoples coming from Afghanistan, Pakistan, Syria, Iraq, Kurdistan, Palestine, and Sub Saharan Africa, I ask myself: but these are, for the most part, peoples who profess Islam, peoples afflicted by wars and civil conflicts, peoples without work or any real perspectives for a better life. Why do they come to Europe, or why do they seek a home in the United States, Canada, or Australia? Why don’t they migrate, for instance, to regions with which they are more likely to share political, religious and linguistic similarities; regions that are rich in oil and today stand for the greatest of opulent societies? Obviously,  </w:t>
      </w:r>
      <w:r w:rsidRPr="00061A34">
        <w:rPr>
          <w:rFonts w:ascii="Bookman Old Style" w:hAnsi="Bookman Old Style"/>
          <w:i/>
          <w:sz w:val="24"/>
          <w:szCs w:val="24"/>
          <w:lang w:val="en-CA"/>
        </w:rPr>
        <w:t>man does not live on bread alone</w:t>
      </w:r>
      <w:r w:rsidRPr="00061A34">
        <w:rPr>
          <w:rFonts w:ascii="Bookman Old Style" w:hAnsi="Bookman Old Style"/>
          <w:sz w:val="24"/>
          <w:szCs w:val="24"/>
          <w:lang w:val="en-CA"/>
        </w:rPr>
        <w:t>!</w:t>
      </w:r>
    </w:p>
    <w:p w:rsidR="009072B1" w:rsidRPr="00061A34" w:rsidRDefault="009072B1" w:rsidP="00061A34">
      <w:pPr>
        <w:jc w:val="both"/>
        <w:rPr>
          <w:rFonts w:ascii="Bookman Old Style" w:hAnsi="Bookman Old Style"/>
          <w:sz w:val="24"/>
          <w:szCs w:val="24"/>
          <w:lang w:val="en-CA"/>
        </w:rPr>
      </w:pPr>
      <w:r w:rsidRPr="00061A34">
        <w:rPr>
          <w:rFonts w:ascii="Bookman Old Style" w:hAnsi="Bookman Old Style"/>
          <w:sz w:val="24"/>
          <w:szCs w:val="24"/>
          <w:lang w:val="en-CA"/>
        </w:rPr>
        <w:t>European societies are attractive because they were founded on the anthropological principle of the person, on the post-17</w:t>
      </w:r>
      <w:r w:rsidRPr="00061A34">
        <w:rPr>
          <w:rFonts w:ascii="Bookman Old Style" w:hAnsi="Bookman Old Style"/>
          <w:sz w:val="24"/>
          <w:szCs w:val="24"/>
          <w:vertAlign w:val="superscript"/>
          <w:lang w:val="en-CA"/>
        </w:rPr>
        <w:t>th</w:t>
      </w:r>
      <w:r w:rsidRPr="00061A34">
        <w:rPr>
          <w:rFonts w:ascii="Bookman Old Style" w:hAnsi="Bookman Old Style"/>
          <w:sz w:val="24"/>
          <w:szCs w:val="24"/>
          <w:lang w:val="en-CA"/>
        </w:rPr>
        <w:t xml:space="preserve"> century common ideals of liberty, fraternity and equality, in which religion is no longer a factor for war, nor does it play any coercive role. European societies have overcome the dangerous marriage of religion and politics and now frequently have recourse to political-electoral systems, in which people have the freedom of association, without fear of reprisal or violence. It is for these reasons that European societies appear to offer these migrating peoples a more attractive life with guarantees of liberty, unlike the assertive theocratic societies, which they no longer trust.</w:t>
      </w:r>
    </w:p>
    <w:p w:rsidR="009072B1" w:rsidRPr="00061A34" w:rsidRDefault="009072B1" w:rsidP="00061A34">
      <w:pPr>
        <w:jc w:val="both"/>
        <w:rPr>
          <w:rFonts w:ascii="Bookman Old Style" w:hAnsi="Bookman Old Style"/>
          <w:sz w:val="24"/>
          <w:szCs w:val="24"/>
          <w:lang w:val="en-CA"/>
        </w:rPr>
      </w:pPr>
      <w:r w:rsidRPr="00061A34">
        <w:rPr>
          <w:rFonts w:ascii="Bookman Old Style" w:hAnsi="Bookman Old Style"/>
          <w:sz w:val="24"/>
          <w:szCs w:val="24"/>
          <w:lang w:val="en-CA"/>
        </w:rPr>
        <w:t>For many years I resided in the Middle-East and I noticed that the appeal of a welcoming and free West has, for many, become practically irresistible. Young people are fleeing theocratic and domineering societies.</w:t>
      </w:r>
    </w:p>
    <w:p w:rsidR="009072B1" w:rsidRPr="00061A34" w:rsidRDefault="009072B1" w:rsidP="00061A34">
      <w:pPr>
        <w:jc w:val="both"/>
        <w:rPr>
          <w:rFonts w:ascii="Bookman Old Style" w:hAnsi="Bookman Old Style"/>
          <w:sz w:val="24"/>
          <w:szCs w:val="24"/>
          <w:lang w:val="en-CA"/>
        </w:rPr>
      </w:pPr>
      <w:r w:rsidRPr="00061A34">
        <w:rPr>
          <w:rFonts w:ascii="Bookman Old Style" w:hAnsi="Bookman Old Style"/>
          <w:sz w:val="24"/>
          <w:szCs w:val="24"/>
          <w:lang w:val="en-CA"/>
        </w:rPr>
        <w:t xml:space="preserve">On the other hand, if European societies </w:t>
      </w:r>
      <w:r w:rsidRPr="00061A34">
        <w:rPr>
          <w:rFonts w:ascii="Bookman Old Style" w:hAnsi="Bookman Old Style"/>
          <w:i/>
          <w:sz w:val="24"/>
          <w:szCs w:val="24"/>
          <w:lang w:val="en-CA"/>
        </w:rPr>
        <w:t>were</w:t>
      </w:r>
      <w:r w:rsidRPr="00061A34">
        <w:rPr>
          <w:rFonts w:ascii="Bookman Old Style" w:hAnsi="Bookman Old Style"/>
          <w:sz w:val="24"/>
          <w:szCs w:val="24"/>
          <w:lang w:val="en-CA"/>
        </w:rPr>
        <w:t xml:space="preserve"> in the hands of a dictatorship (of any type) would they exert the same charm and fascination? Would they continue to be the goal to reach, even at the risk of losing one’s life? </w:t>
      </w:r>
    </w:p>
    <w:p w:rsidR="009072B1" w:rsidRPr="00061A34" w:rsidRDefault="009072B1" w:rsidP="00061A34">
      <w:pPr>
        <w:jc w:val="both"/>
        <w:rPr>
          <w:rFonts w:ascii="Bookman Old Style" w:hAnsi="Bookman Old Style"/>
          <w:sz w:val="24"/>
          <w:szCs w:val="24"/>
          <w:lang w:val="en-CA"/>
        </w:rPr>
      </w:pPr>
      <w:r w:rsidRPr="00061A34">
        <w:rPr>
          <w:rFonts w:ascii="Bookman Old Style" w:hAnsi="Bookman Old Style"/>
          <w:sz w:val="24"/>
          <w:szCs w:val="24"/>
          <w:lang w:val="en-CA"/>
        </w:rPr>
        <w:t xml:space="preserve">However, the core reason that has brought about an exodus of biblical proportions of peoples leaving the Middle-East for Europe is the </w:t>
      </w:r>
      <w:r w:rsidRPr="00061A34">
        <w:rPr>
          <w:rFonts w:ascii="Bookman Old Style" w:hAnsi="Bookman Old Style"/>
          <w:b/>
          <w:i/>
          <w:sz w:val="24"/>
          <w:szCs w:val="24"/>
          <w:lang w:val="en-CA"/>
        </w:rPr>
        <w:t>absence of peace</w:t>
      </w:r>
      <w:r w:rsidRPr="00061A34">
        <w:rPr>
          <w:rFonts w:ascii="Bookman Old Style" w:hAnsi="Bookman Old Style"/>
          <w:sz w:val="24"/>
          <w:szCs w:val="24"/>
          <w:lang w:val="en-CA"/>
        </w:rPr>
        <w:t>! Everyone has a right to live in peace, which represents the greatest of all aspirations. All great migrations begin with war. Can this right to peace be denied? Were not these rights to liberty and to peace also present in the hearts of the Hungarian people only some thirty years ago?</w:t>
      </w:r>
    </w:p>
    <w:p w:rsidR="009072B1" w:rsidRDefault="009072B1" w:rsidP="00061A34">
      <w:pPr>
        <w:jc w:val="both"/>
        <w:rPr>
          <w:rFonts w:ascii="Bookman Old Style" w:hAnsi="Bookman Old Style"/>
          <w:sz w:val="24"/>
          <w:szCs w:val="24"/>
          <w:lang w:val="en-CA"/>
        </w:rPr>
      </w:pPr>
      <w:r w:rsidRPr="00061A34">
        <w:rPr>
          <w:rFonts w:ascii="Bookman Old Style" w:hAnsi="Bookman Old Style"/>
          <w:sz w:val="24"/>
          <w:szCs w:val="24"/>
          <w:lang w:val="en-CA"/>
        </w:rPr>
        <w:t>Searching for peace is like a common puzzle game in which “peace” is the elusive central figure that needs to be discovered. But this “figure”, if it is to be well understood, needs to be freed from ambiguities; for example: the Latins say, “</w:t>
      </w:r>
      <w:r w:rsidRPr="00061A34">
        <w:rPr>
          <w:rFonts w:ascii="Bookman Old Style" w:hAnsi="Bookman Old Style"/>
          <w:i/>
          <w:sz w:val="24"/>
          <w:szCs w:val="24"/>
          <w:lang w:val="en-CA"/>
        </w:rPr>
        <w:t>if you want peace – para bellum – prepare for war</w:t>
      </w:r>
      <w:r w:rsidRPr="00061A34">
        <w:rPr>
          <w:rFonts w:ascii="Bookman Old Style" w:hAnsi="Bookman Old Style"/>
          <w:sz w:val="24"/>
          <w:szCs w:val="24"/>
          <w:lang w:val="en-CA"/>
        </w:rPr>
        <w:t xml:space="preserve">”; others think that peace can be gained by </w:t>
      </w:r>
      <w:r w:rsidRPr="00061A34">
        <w:rPr>
          <w:rFonts w:ascii="Bookman Old Style" w:hAnsi="Bookman Old Style"/>
          <w:i/>
          <w:sz w:val="24"/>
          <w:szCs w:val="24"/>
          <w:lang w:val="en-CA"/>
        </w:rPr>
        <w:t>eliminating diversity</w:t>
      </w:r>
      <w:r w:rsidRPr="00061A34">
        <w:rPr>
          <w:rFonts w:ascii="Bookman Old Style" w:hAnsi="Bookman Old Style"/>
          <w:sz w:val="24"/>
          <w:szCs w:val="24"/>
          <w:lang w:val="en-CA"/>
        </w:rPr>
        <w:t xml:space="preserve">, as if this was the source of instability. Some others are thinking of peace in terms of </w:t>
      </w:r>
      <w:r w:rsidRPr="00061A34">
        <w:rPr>
          <w:rFonts w:ascii="Bookman Old Style" w:hAnsi="Bookman Old Style"/>
          <w:i/>
          <w:sz w:val="24"/>
          <w:szCs w:val="24"/>
          <w:lang w:val="en-CA"/>
        </w:rPr>
        <w:t>negating the rights of others</w:t>
      </w:r>
      <w:r w:rsidRPr="00061A34">
        <w:rPr>
          <w:rFonts w:ascii="Bookman Old Style" w:hAnsi="Bookman Old Style"/>
          <w:sz w:val="24"/>
          <w:szCs w:val="24"/>
          <w:lang w:val="en-CA"/>
        </w:rPr>
        <w:t xml:space="preserve">, either civil or religious. People even think that peace may be reached by making every individual capacity to think differently flow into a so-called </w:t>
      </w:r>
      <w:r w:rsidRPr="00061A34">
        <w:rPr>
          <w:rFonts w:ascii="Bookman Old Style" w:hAnsi="Bookman Old Style"/>
          <w:i/>
          <w:sz w:val="24"/>
          <w:szCs w:val="24"/>
          <w:lang w:val="en-CA"/>
        </w:rPr>
        <w:t>single mindset</w:t>
      </w:r>
      <w:r w:rsidRPr="00061A34">
        <w:rPr>
          <w:rFonts w:ascii="Bookman Old Style" w:hAnsi="Bookman Old Style"/>
          <w:sz w:val="24"/>
          <w:szCs w:val="24"/>
          <w:lang w:val="en-CA"/>
        </w:rPr>
        <w:t xml:space="preserve">. </w:t>
      </w:r>
    </w:p>
    <w:p w:rsidR="009072B1" w:rsidRPr="00061A34" w:rsidRDefault="009072B1" w:rsidP="00061A34">
      <w:pPr>
        <w:jc w:val="center"/>
        <w:rPr>
          <w:rFonts w:ascii="Bookman Old Style" w:hAnsi="Bookman Old Style"/>
          <w:sz w:val="24"/>
          <w:szCs w:val="24"/>
          <w:lang w:val="en-CA"/>
        </w:rPr>
      </w:pPr>
      <w:r>
        <w:rPr>
          <w:rFonts w:ascii="Bookman Old Style" w:hAnsi="Bookman Old Style"/>
          <w:sz w:val="24"/>
          <w:szCs w:val="24"/>
          <w:lang w:val="en-CA"/>
        </w:rPr>
        <w:t>************************</w:t>
      </w:r>
    </w:p>
    <w:p w:rsidR="009072B1" w:rsidRPr="00061A34" w:rsidRDefault="009072B1" w:rsidP="00061A34">
      <w:pPr>
        <w:jc w:val="both"/>
        <w:rPr>
          <w:rFonts w:ascii="Bookman Old Style" w:hAnsi="Bookman Old Style"/>
          <w:sz w:val="24"/>
          <w:szCs w:val="24"/>
          <w:lang w:val="en-CA"/>
        </w:rPr>
      </w:pPr>
    </w:p>
    <w:p w:rsidR="009072B1" w:rsidRPr="00061A34" w:rsidRDefault="009072B1" w:rsidP="00061A34">
      <w:pPr>
        <w:pStyle w:val="ListParagraph"/>
        <w:numPr>
          <w:ilvl w:val="0"/>
          <w:numId w:val="1"/>
        </w:numPr>
        <w:ind w:left="0"/>
        <w:jc w:val="both"/>
        <w:rPr>
          <w:rFonts w:ascii="Bookman Old Style" w:hAnsi="Bookman Old Style"/>
          <w:sz w:val="24"/>
          <w:szCs w:val="24"/>
          <w:lang w:val="en-CA"/>
        </w:rPr>
      </w:pPr>
      <w:r w:rsidRPr="00061A34">
        <w:rPr>
          <w:rFonts w:ascii="Bookman Old Style" w:hAnsi="Bookman Old Style"/>
          <w:sz w:val="24"/>
          <w:szCs w:val="24"/>
          <w:lang w:val="en-CA"/>
        </w:rPr>
        <w:t xml:space="preserve">These words now lead me to speak about the Church in Iraq, a small, ancient Christian Community, which, for two thousand years lived in the region of Mesopotamia. In this region a hundred years ago Christians counted up to 15% of the total population. Today they are down to 1 or 2%! From the time of the Armenian Genocide (1,200,000 victims) and the killing of 250,000 Chaldeans, Armenians, and Syrians, both Catholic and Orthodox, which started an exodus of peoples from the region, these mass migrations have accelerated well into the present day, provoked by wars, discrimination, lack of peaceful coexistence and lack of work. </w:t>
      </w:r>
    </w:p>
    <w:p w:rsidR="009072B1" w:rsidRPr="00061A34" w:rsidRDefault="009072B1" w:rsidP="00061A34">
      <w:pPr>
        <w:jc w:val="both"/>
        <w:rPr>
          <w:rFonts w:ascii="Bookman Old Style" w:hAnsi="Bookman Old Style"/>
          <w:sz w:val="24"/>
          <w:szCs w:val="24"/>
          <w:lang w:val="en-CA"/>
        </w:rPr>
      </w:pPr>
      <w:r>
        <w:rPr>
          <w:rFonts w:ascii="Bookman Old Style" w:hAnsi="Bookman Old Style"/>
          <w:sz w:val="24"/>
          <w:szCs w:val="24"/>
          <w:lang w:val="en-CA"/>
        </w:rPr>
        <w:t>I wrote the book</w:t>
      </w:r>
      <w:r w:rsidRPr="00061A34">
        <w:rPr>
          <w:rFonts w:ascii="Bookman Old Style" w:hAnsi="Bookman Old Style"/>
          <w:sz w:val="24"/>
          <w:szCs w:val="24"/>
          <w:lang w:val="en-CA"/>
        </w:rPr>
        <w:t xml:space="preserve"> </w:t>
      </w:r>
      <w:r>
        <w:rPr>
          <w:rFonts w:ascii="Bookman Old Style" w:hAnsi="Bookman Old Style"/>
          <w:sz w:val="24"/>
          <w:szCs w:val="24"/>
          <w:lang w:val="en-CA"/>
        </w:rPr>
        <w:t xml:space="preserve">in order to </w:t>
      </w:r>
      <w:r w:rsidRPr="00061A34">
        <w:rPr>
          <w:rFonts w:ascii="Bookman Old Style" w:hAnsi="Bookman Old Style"/>
          <w:sz w:val="24"/>
          <w:szCs w:val="24"/>
          <w:lang w:val="en-CA"/>
        </w:rPr>
        <w:t xml:space="preserve">bring attention to the beautiful history of this ancient Oriental Church, known also as the </w:t>
      </w:r>
      <w:r w:rsidRPr="00061A34">
        <w:rPr>
          <w:rFonts w:ascii="Bookman Old Style" w:hAnsi="Bookman Old Style"/>
          <w:i/>
          <w:sz w:val="24"/>
          <w:szCs w:val="24"/>
          <w:lang w:val="en-CA"/>
        </w:rPr>
        <w:t>Chaldean Church</w:t>
      </w:r>
      <w:r w:rsidRPr="00061A34">
        <w:rPr>
          <w:rFonts w:ascii="Bookman Old Style" w:hAnsi="Bookman Old Style"/>
          <w:sz w:val="24"/>
          <w:szCs w:val="24"/>
          <w:lang w:val="en-CA"/>
        </w:rPr>
        <w:t>. I thought it necessary to write this book because I was not able to find a complete history of this Church, traced from its origins until today. In fact, the title speaks for itself:</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b/>
          <w:i/>
          <w:sz w:val="24"/>
          <w:szCs w:val="24"/>
          <w:lang w:val="en-US"/>
        </w:rPr>
        <w:t xml:space="preserve">The Church in Iraq: History, Growth, and Mission From the Beginning to the Present. </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US"/>
        </w:rPr>
        <w:t xml:space="preserve">I think that a knowledge of the history of Christianity in the Middle-East - today Iraq – is not some idle cultural extravaganza, but rather an approach that allows one to understand the reasons for, and the dramatic events, of this region and to appreciate its life and culture, as well as the testimonies of faith and the motives behind the attachment of Christians to this very land, and also the hatred of their enemies. At the same time, one understands the nobility of soul of this people, which has been tempered by two fundamental realities: </w:t>
      </w:r>
      <w:r w:rsidRPr="00061A34">
        <w:rPr>
          <w:rFonts w:ascii="Bookman Old Style" w:hAnsi="Bookman Old Style"/>
          <w:i/>
          <w:sz w:val="24"/>
          <w:szCs w:val="24"/>
          <w:lang w:val="en-US"/>
        </w:rPr>
        <w:t>being a minority</w:t>
      </w:r>
      <w:r w:rsidRPr="00061A34">
        <w:rPr>
          <w:rFonts w:ascii="Bookman Old Style" w:hAnsi="Bookman Old Style"/>
          <w:sz w:val="24"/>
          <w:szCs w:val="24"/>
          <w:lang w:val="en-US"/>
        </w:rPr>
        <w:t xml:space="preserve">, which generates strong ties to one’s own values, to ones origins and culture, and </w:t>
      </w:r>
      <w:r w:rsidRPr="00061A34">
        <w:rPr>
          <w:rFonts w:ascii="Bookman Old Style" w:hAnsi="Bookman Old Style"/>
          <w:i/>
          <w:sz w:val="24"/>
          <w:szCs w:val="24"/>
          <w:lang w:val="en-US"/>
        </w:rPr>
        <w:t>being the heirs of martyrs and confessors of the Faith</w:t>
      </w:r>
      <w:r w:rsidRPr="00061A34">
        <w:rPr>
          <w:rFonts w:ascii="Bookman Old Style" w:hAnsi="Bookman Old Style"/>
          <w:sz w:val="24"/>
          <w:szCs w:val="24"/>
          <w:lang w:val="en-US"/>
        </w:rPr>
        <w:t xml:space="preserve">, bearers of values intrinsic to the Faith of the Fathers, that no one else can boast of in the same way. </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US"/>
        </w:rPr>
        <w:t xml:space="preserve">Anyone who has lived among this people or has read and knows them cannot but love them, because knowledge binds and makes one able to share and participate. </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US"/>
        </w:rPr>
        <w:t>History is a victory over ignorance, obscurantism, and intolerance; it promotes respect and is a stimulus to not repeat errors. It is for these reasons that I thought writing this history might be useful.</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US"/>
        </w:rPr>
        <w:t>History allows one to understand that these communities survived centuries of imposed pressure, burdensome taxes, pre-arranged marriages, prohibitions, discrimination, hatred, intolerance, jealousies, and finally even persecution! Notwithstanding all of this, Christians were able to survive without conceding anything regarding the Faith because of an incredible capacity for endurance, as well as for practical and cultural adaptation. When the Lord returns will he find faith on this earth?</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US"/>
        </w:rPr>
        <w:t xml:space="preserve">The present volume, currently available in Italian but soon to be translated into English, Spanish, as well as into Arabic, hopes to offer a better understanding of the birth, evolution, and development of the Christian Community in Mesopotamia. But it also hopes to show its beauty and the crises and humiliations it has had to endure, which, within the socio-political context, explains its powerful resoluteness and testimony of faith in the face of, and in the midst of actual persecution. This Christian Community, like the one that emerged in the Apostolic era, bears the experience of twenty-one centuries of love for Christ and His Church; a community that is ready to leave everything rather than bend and capitulate to the surrounding vanquisher. This is a heroic Church, as it has been defined by Benedict XVI and Pope Francis. Without it, that is to say, with </w:t>
      </w:r>
      <w:r w:rsidRPr="00061A34">
        <w:rPr>
          <w:rFonts w:ascii="Bookman Old Style" w:hAnsi="Bookman Old Style"/>
          <w:i/>
          <w:sz w:val="24"/>
          <w:szCs w:val="24"/>
          <w:lang w:val="en-US"/>
        </w:rPr>
        <w:t xml:space="preserve">them </w:t>
      </w:r>
      <w:r w:rsidRPr="00061A34">
        <w:rPr>
          <w:rFonts w:ascii="Bookman Old Style" w:hAnsi="Bookman Old Style"/>
          <w:sz w:val="24"/>
          <w:szCs w:val="24"/>
          <w:lang w:val="en-US"/>
        </w:rPr>
        <w:t>– I’m thinking of all of the Churches of the Middle-East as equally bearing the same hallmark – this region would not be the same. Furthermore, it is not possible for me not to think about the other ethnic and religious minorities, so-often persecuted and suffering in this region. Here we have a mosaic of nationalities, religions, and confessions, without which this land would be devastated forever; a fact acknowledged even by eminent Muslim authorities, as well as by simple citizens, as was repeated to me many times. And this is something positive. Nevertheless, it must be added that the continuity and life of minorities in this region needs to be facilitated.</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US"/>
        </w:rPr>
        <w:t>When in August of 2014 Pope Francis sent me as his personal representative to Iraq to see, encounter, speak with, embrace, pray, and be in solidarity with the intensely suffering victims of the Islamic fanaticism of Isis, I was profoundly moved and filled with emotion.</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US"/>
        </w:rPr>
        <w:tab/>
        <w:t>This book was written to bear testimony to these victims that I met in Iraq - both Christian and non-Christian, women, and men - and to say to them: “</w:t>
      </w:r>
      <w:r>
        <w:rPr>
          <w:rFonts w:ascii="Bookman Old Style" w:hAnsi="Bookman Old Style"/>
          <w:sz w:val="24"/>
          <w:szCs w:val="24"/>
          <w:lang w:val="en-US"/>
        </w:rPr>
        <w:t>T</w:t>
      </w:r>
      <w:r w:rsidRPr="00061A34">
        <w:rPr>
          <w:rFonts w:ascii="Bookman Old Style" w:hAnsi="Bookman Old Style"/>
          <w:sz w:val="24"/>
          <w:szCs w:val="24"/>
          <w:lang w:val="en-US"/>
        </w:rPr>
        <w:t>hank you for your courage!” Thank you also to those, who with love and sacrifice, have lessened their fears and anguish.  May their courage and hope never fail!</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US"/>
        </w:rPr>
        <w:tab/>
        <w:t>The book itself counts 255 pages, which I decided to arrange in the following manner:</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US"/>
        </w:rPr>
        <w:t>Introduction</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US"/>
        </w:rPr>
        <w:t>Geo-Political Framework</w:t>
      </w:r>
    </w:p>
    <w:p w:rsidR="009072B1" w:rsidRPr="00061A34" w:rsidRDefault="009072B1" w:rsidP="00061A34">
      <w:pPr>
        <w:jc w:val="both"/>
        <w:rPr>
          <w:rFonts w:ascii="Bookman Old Style" w:hAnsi="Bookman Old Style"/>
          <w:sz w:val="24"/>
          <w:szCs w:val="24"/>
          <w:lang w:val="en-US"/>
        </w:rPr>
      </w:pPr>
      <w:r w:rsidRPr="00061A34">
        <w:rPr>
          <w:rFonts w:ascii="Bookman Old Style" w:hAnsi="Bookman Old Style"/>
          <w:sz w:val="24"/>
          <w:szCs w:val="24"/>
          <w:lang w:val="en-US"/>
        </w:rPr>
        <w:t>Chapter I:</w:t>
      </w:r>
      <w:r w:rsidRPr="00061A34">
        <w:rPr>
          <w:rFonts w:ascii="Bookman Old Style" w:hAnsi="Bookman Old Style"/>
          <w:sz w:val="24"/>
          <w:szCs w:val="24"/>
          <w:lang w:val="en-US"/>
        </w:rPr>
        <w:tab/>
      </w:r>
      <w:r w:rsidRPr="00061A34">
        <w:rPr>
          <w:rFonts w:ascii="Bookman Old Style" w:hAnsi="Bookman Old Style"/>
          <w:b/>
          <w:smallCaps/>
          <w:sz w:val="24"/>
          <w:szCs w:val="24"/>
          <w:lang w:val="en-US"/>
        </w:rPr>
        <w:t>The Ancient Christian Community</w:t>
      </w:r>
    </w:p>
    <w:p w:rsidR="009072B1" w:rsidRPr="00061A34" w:rsidRDefault="009072B1" w:rsidP="00061A34">
      <w:pPr>
        <w:pStyle w:val="ListParagraph"/>
        <w:numPr>
          <w:ilvl w:val="0"/>
          <w:numId w:val="2"/>
        </w:numPr>
        <w:jc w:val="both"/>
        <w:rPr>
          <w:rFonts w:ascii="Bookman Old Style" w:hAnsi="Bookman Old Style"/>
          <w:lang w:val="en-US"/>
        </w:rPr>
      </w:pPr>
      <w:r w:rsidRPr="00061A34">
        <w:rPr>
          <w:rFonts w:ascii="Bookman Old Style" w:hAnsi="Bookman Old Style"/>
          <w:lang w:val="en-US"/>
        </w:rPr>
        <w:t>The beginnings of evangelization. Formation of the Church of the East</w:t>
      </w:r>
      <w:r>
        <w:rPr>
          <w:rFonts w:ascii="Bookman Old Style" w:hAnsi="Bookman Old Style"/>
          <w:lang w:val="en-US"/>
        </w:rPr>
        <w:t>.</w:t>
      </w:r>
    </w:p>
    <w:p w:rsidR="009072B1" w:rsidRPr="00061A34" w:rsidRDefault="009072B1" w:rsidP="00061A34">
      <w:pPr>
        <w:pStyle w:val="ListParagraph"/>
        <w:numPr>
          <w:ilvl w:val="0"/>
          <w:numId w:val="2"/>
        </w:numPr>
        <w:jc w:val="both"/>
        <w:rPr>
          <w:rFonts w:ascii="Bookman Old Style" w:hAnsi="Bookman Old Style"/>
          <w:lang w:val="en-US"/>
        </w:rPr>
      </w:pPr>
      <w:r w:rsidRPr="00061A34">
        <w:rPr>
          <w:rFonts w:ascii="Bookman Old Style" w:hAnsi="Bookman Old Style"/>
          <w:lang w:val="en-US"/>
        </w:rPr>
        <w:t>Heresies. Separation and Isolation of the Church of the East</w:t>
      </w:r>
      <w:r>
        <w:rPr>
          <w:rFonts w:ascii="Bookman Old Style" w:hAnsi="Bookman Old Style"/>
          <w:lang w:val="en-US"/>
        </w:rPr>
        <w:t>.</w:t>
      </w:r>
    </w:p>
    <w:p w:rsidR="009072B1" w:rsidRPr="00061A34" w:rsidRDefault="009072B1" w:rsidP="00061A34">
      <w:pPr>
        <w:tabs>
          <w:tab w:val="left" w:pos="-3969"/>
        </w:tabs>
        <w:ind w:left="1418" w:hanging="1418"/>
        <w:jc w:val="both"/>
        <w:rPr>
          <w:rFonts w:ascii="Bookman Old Style" w:hAnsi="Bookman Old Style"/>
          <w:sz w:val="24"/>
          <w:szCs w:val="24"/>
          <w:lang w:val="en-US"/>
        </w:rPr>
      </w:pPr>
      <w:r w:rsidRPr="00061A34">
        <w:rPr>
          <w:rFonts w:ascii="Bookman Old Style" w:hAnsi="Bookman Old Style"/>
          <w:sz w:val="24"/>
          <w:szCs w:val="24"/>
          <w:lang w:val="en-US"/>
        </w:rPr>
        <w:t>Chapter II:</w:t>
      </w:r>
      <w:r w:rsidRPr="00061A34">
        <w:rPr>
          <w:rFonts w:ascii="Bookman Old Style" w:hAnsi="Bookman Old Style"/>
          <w:sz w:val="24"/>
          <w:szCs w:val="24"/>
          <w:lang w:val="en-US"/>
        </w:rPr>
        <w:tab/>
      </w:r>
      <w:r w:rsidRPr="00061A34">
        <w:rPr>
          <w:rFonts w:ascii="Bookman Old Style" w:hAnsi="Bookman Old Style"/>
          <w:b/>
          <w:smallCaps/>
          <w:sz w:val="24"/>
          <w:szCs w:val="24"/>
          <w:lang w:val="en-US"/>
        </w:rPr>
        <w:t>The Church of the East. Arabic Period (637-1258), Mongol Period (1258-1410) and Turkoman Period (1410-1508)</w:t>
      </w:r>
    </w:p>
    <w:p w:rsidR="009072B1" w:rsidRPr="00061A34" w:rsidRDefault="009072B1" w:rsidP="00061A34">
      <w:pPr>
        <w:pStyle w:val="ListParagraph"/>
        <w:numPr>
          <w:ilvl w:val="0"/>
          <w:numId w:val="3"/>
        </w:numPr>
        <w:tabs>
          <w:tab w:val="left" w:pos="-3969"/>
        </w:tabs>
        <w:jc w:val="both"/>
        <w:rPr>
          <w:rFonts w:ascii="Bookman Old Style" w:hAnsi="Bookman Old Style"/>
          <w:lang w:val="en-US"/>
        </w:rPr>
      </w:pPr>
      <w:r w:rsidRPr="00061A34">
        <w:rPr>
          <w:rFonts w:ascii="Bookman Old Style" w:hAnsi="Bookman Old Style"/>
          <w:lang w:val="en-US"/>
        </w:rPr>
        <w:t>The Arab conquest and domination. Expansion of the Church of the East: splendor and decline.</w:t>
      </w:r>
    </w:p>
    <w:p w:rsidR="009072B1" w:rsidRPr="00061A34" w:rsidRDefault="009072B1" w:rsidP="00061A34">
      <w:pPr>
        <w:pStyle w:val="ListParagraph"/>
        <w:numPr>
          <w:ilvl w:val="0"/>
          <w:numId w:val="3"/>
        </w:numPr>
        <w:tabs>
          <w:tab w:val="left" w:pos="-3969"/>
        </w:tabs>
        <w:jc w:val="both"/>
        <w:rPr>
          <w:rFonts w:ascii="Bookman Old Style" w:hAnsi="Bookman Old Style"/>
          <w:lang w:val="en-US"/>
        </w:rPr>
      </w:pPr>
      <w:r w:rsidRPr="00061A34">
        <w:rPr>
          <w:rFonts w:ascii="Bookman Old Style" w:hAnsi="Bookman Old Style"/>
          <w:lang w:val="en-US"/>
        </w:rPr>
        <w:t>Mongol and Turkoman Periods. Decadence of the Church of the East. Attempts of contact with Rome.</w:t>
      </w:r>
    </w:p>
    <w:p w:rsidR="009072B1" w:rsidRPr="00061A34" w:rsidRDefault="009072B1" w:rsidP="00061A34">
      <w:pPr>
        <w:pStyle w:val="ListParagraph"/>
        <w:numPr>
          <w:ilvl w:val="0"/>
          <w:numId w:val="3"/>
        </w:numPr>
        <w:tabs>
          <w:tab w:val="left" w:pos="-3969"/>
        </w:tabs>
        <w:jc w:val="both"/>
        <w:rPr>
          <w:rFonts w:ascii="Bookman Old Style" w:hAnsi="Bookman Old Style"/>
          <w:lang w:val="en-US"/>
        </w:rPr>
      </w:pPr>
      <w:r w:rsidRPr="00061A34">
        <w:rPr>
          <w:rFonts w:ascii="Bookman Old Style" w:hAnsi="Bookman Old Style"/>
          <w:lang w:val="en-US"/>
        </w:rPr>
        <w:t>The schism of the Church of the East. The Chaldean Church.</w:t>
      </w:r>
    </w:p>
    <w:p w:rsidR="009072B1" w:rsidRPr="00061A34" w:rsidRDefault="009072B1" w:rsidP="00061A34">
      <w:pPr>
        <w:tabs>
          <w:tab w:val="left" w:pos="-3969"/>
        </w:tabs>
        <w:jc w:val="both"/>
        <w:rPr>
          <w:rFonts w:ascii="Bookman Old Style" w:hAnsi="Bookman Old Style"/>
          <w:lang w:val="en-US"/>
        </w:rPr>
      </w:pPr>
      <w:r w:rsidRPr="00061A34">
        <w:rPr>
          <w:rFonts w:ascii="Bookman Old Style" w:hAnsi="Bookman Old Style"/>
          <w:sz w:val="24"/>
          <w:szCs w:val="24"/>
          <w:lang w:val="en-US"/>
        </w:rPr>
        <w:t>Chapter III:</w:t>
      </w:r>
      <w:r w:rsidRPr="00061A34">
        <w:rPr>
          <w:rFonts w:ascii="Bookman Old Style" w:hAnsi="Bookman Old Style"/>
          <w:sz w:val="24"/>
          <w:szCs w:val="24"/>
          <w:lang w:val="en-US"/>
        </w:rPr>
        <w:tab/>
      </w:r>
      <w:r w:rsidRPr="00061A34">
        <w:rPr>
          <w:rFonts w:ascii="Bookman Old Style" w:hAnsi="Bookman Old Style"/>
          <w:b/>
          <w:smallCaps/>
          <w:sz w:val="24"/>
          <w:szCs w:val="24"/>
          <w:lang w:val="en-US"/>
        </w:rPr>
        <w:t>The Latin Church in Mesopotamia</w:t>
      </w:r>
    </w:p>
    <w:p w:rsidR="009072B1" w:rsidRPr="00061A34" w:rsidRDefault="009072B1" w:rsidP="00061A34">
      <w:pPr>
        <w:pStyle w:val="ListParagraph"/>
        <w:numPr>
          <w:ilvl w:val="0"/>
          <w:numId w:val="4"/>
        </w:numPr>
        <w:tabs>
          <w:tab w:val="left" w:pos="-3969"/>
        </w:tabs>
        <w:jc w:val="both"/>
        <w:rPr>
          <w:rFonts w:ascii="Bookman Old Style" w:hAnsi="Bookman Old Style"/>
          <w:lang w:val="en-US"/>
        </w:rPr>
      </w:pPr>
      <w:r w:rsidRPr="00061A34">
        <w:rPr>
          <w:rFonts w:ascii="Bookman Old Style" w:hAnsi="Bookman Old Style"/>
          <w:lang w:val="en-US"/>
        </w:rPr>
        <w:t>Warning Signs for the Latin missions in Persia and Mesopotamia.</w:t>
      </w:r>
    </w:p>
    <w:p w:rsidR="009072B1" w:rsidRPr="00061A34" w:rsidRDefault="009072B1" w:rsidP="00061A34">
      <w:pPr>
        <w:pStyle w:val="ListParagraph"/>
        <w:numPr>
          <w:ilvl w:val="0"/>
          <w:numId w:val="4"/>
        </w:numPr>
        <w:tabs>
          <w:tab w:val="left" w:pos="-3969"/>
        </w:tabs>
        <w:jc w:val="both"/>
        <w:rPr>
          <w:rFonts w:ascii="Bookman Old Style" w:hAnsi="Bookman Old Style"/>
          <w:lang w:val="en-US"/>
        </w:rPr>
      </w:pPr>
      <w:r w:rsidRPr="00061A34">
        <w:rPr>
          <w:rFonts w:ascii="Bookman Old Style" w:hAnsi="Bookman Old Style"/>
          <w:lang w:val="en-US"/>
        </w:rPr>
        <w:t>Instructions to the Dioceses of Isfahan and of Babylonia (or Bagdad) of the Latins. The Bishops of the Persian period (XVII and XVIII centuries).</w:t>
      </w:r>
    </w:p>
    <w:p w:rsidR="009072B1" w:rsidRPr="00061A34" w:rsidRDefault="009072B1" w:rsidP="00061A34">
      <w:pPr>
        <w:pStyle w:val="ListParagraph"/>
        <w:numPr>
          <w:ilvl w:val="0"/>
          <w:numId w:val="4"/>
        </w:numPr>
        <w:tabs>
          <w:tab w:val="left" w:pos="-3969"/>
        </w:tabs>
        <w:jc w:val="both"/>
        <w:rPr>
          <w:rFonts w:ascii="Bookman Old Style" w:hAnsi="Bookman Old Style"/>
          <w:lang w:val="en-US"/>
        </w:rPr>
      </w:pPr>
      <w:r w:rsidRPr="00061A34">
        <w:rPr>
          <w:rFonts w:ascii="Bookman Old Style" w:hAnsi="Bookman Old Style"/>
          <w:lang w:val="en-US"/>
        </w:rPr>
        <w:t>The Bishops of the Mesopotamian period (XVIII and XIX centuries). Carmelite, Capuchin, and Dominican missionaries.</w:t>
      </w:r>
    </w:p>
    <w:p w:rsidR="009072B1" w:rsidRPr="00061A34" w:rsidRDefault="009072B1" w:rsidP="00061A34">
      <w:pPr>
        <w:pStyle w:val="ListParagraph"/>
        <w:numPr>
          <w:ilvl w:val="0"/>
          <w:numId w:val="4"/>
        </w:numPr>
        <w:tabs>
          <w:tab w:val="left" w:pos="-3969"/>
        </w:tabs>
        <w:jc w:val="both"/>
        <w:rPr>
          <w:rFonts w:ascii="Bookman Old Style" w:hAnsi="Bookman Old Style"/>
          <w:lang w:val="en-US"/>
        </w:rPr>
      </w:pPr>
      <w:r w:rsidRPr="00061A34">
        <w:rPr>
          <w:rFonts w:ascii="Bookman Old Style" w:hAnsi="Bookman Old Style"/>
          <w:lang w:val="en-US"/>
        </w:rPr>
        <w:t xml:space="preserve">The Apostolic Delegation of Mesopotamia, Kurdistan, and Armenia Minor. The case of the </w:t>
      </w:r>
      <w:r w:rsidRPr="00061A34">
        <w:rPr>
          <w:rFonts w:ascii="Bookman Old Style" w:hAnsi="Bookman Old Style"/>
          <w:i/>
          <w:lang w:val="en-US"/>
        </w:rPr>
        <w:t>Reversurus</w:t>
      </w:r>
      <w:r w:rsidRPr="00061A34">
        <w:rPr>
          <w:rFonts w:ascii="Bookman Old Style" w:hAnsi="Bookman Old Style"/>
          <w:lang w:val="en-US"/>
        </w:rPr>
        <w:t xml:space="preserve"> and the Vatican Council. Crisis between the Chaldean Patriarchate and Rome. The </w:t>
      </w:r>
      <w:r w:rsidRPr="00061A34">
        <w:rPr>
          <w:rFonts w:ascii="Bookman Old Style" w:hAnsi="Bookman Old Style"/>
          <w:i/>
          <w:lang w:val="en-US"/>
        </w:rPr>
        <w:t>Malabar Affair</w:t>
      </w:r>
      <w:r w:rsidRPr="00061A34">
        <w:rPr>
          <w:rFonts w:ascii="Bookman Old Style" w:hAnsi="Bookman Old Style"/>
          <w:lang w:val="en-US"/>
        </w:rPr>
        <w:t>.</w:t>
      </w:r>
    </w:p>
    <w:p w:rsidR="009072B1" w:rsidRPr="00061A34" w:rsidRDefault="009072B1" w:rsidP="00061A34">
      <w:pPr>
        <w:tabs>
          <w:tab w:val="left" w:pos="-3969"/>
        </w:tabs>
        <w:ind w:left="1418" w:hanging="1560"/>
        <w:jc w:val="both"/>
        <w:rPr>
          <w:rFonts w:ascii="Bookman Old Style" w:hAnsi="Bookman Old Style"/>
          <w:lang w:val="en-US"/>
        </w:rPr>
      </w:pPr>
      <w:r w:rsidRPr="00061A34">
        <w:rPr>
          <w:rFonts w:ascii="Bookman Old Style" w:hAnsi="Bookman Old Style"/>
          <w:sz w:val="24"/>
          <w:szCs w:val="24"/>
          <w:lang w:val="en-US"/>
        </w:rPr>
        <w:t>Chapter IV:</w:t>
      </w:r>
      <w:r w:rsidRPr="00061A34">
        <w:rPr>
          <w:rFonts w:ascii="Bookman Old Style" w:hAnsi="Bookman Old Style"/>
          <w:sz w:val="24"/>
          <w:szCs w:val="24"/>
          <w:lang w:val="en-US"/>
        </w:rPr>
        <w:tab/>
      </w:r>
      <w:r w:rsidRPr="00061A34">
        <w:rPr>
          <w:rFonts w:ascii="Bookman Old Style" w:hAnsi="Bookman Old Style"/>
          <w:b/>
          <w:smallCaps/>
          <w:sz w:val="24"/>
          <w:szCs w:val="24"/>
          <w:lang w:val="en-US"/>
        </w:rPr>
        <w:t>The XX Century: Geographical and Demographical Upheavals. The Birth of Iraq</w:t>
      </w:r>
      <w:r w:rsidRPr="00061A34">
        <w:rPr>
          <w:rFonts w:ascii="Bookman Old Style" w:hAnsi="Bookman Old Style"/>
          <w:b/>
          <w:sz w:val="24"/>
          <w:szCs w:val="24"/>
          <w:lang w:val="en-US"/>
        </w:rPr>
        <w:t xml:space="preserve"> </w:t>
      </w:r>
    </w:p>
    <w:p w:rsidR="009072B1" w:rsidRPr="00061A34" w:rsidRDefault="009072B1" w:rsidP="00061A34">
      <w:pPr>
        <w:pStyle w:val="ListParagraph"/>
        <w:numPr>
          <w:ilvl w:val="0"/>
          <w:numId w:val="5"/>
        </w:numPr>
        <w:tabs>
          <w:tab w:val="left" w:pos="-3969"/>
        </w:tabs>
        <w:jc w:val="both"/>
        <w:rPr>
          <w:rFonts w:ascii="Bookman Old Style" w:hAnsi="Bookman Old Style"/>
          <w:lang w:val="en-US"/>
        </w:rPr>
      </w:pPr>
      <w:r w:rsidRPr="00061A34">
        <w:rPr>
          <w:rFonts w:ascii="Bookman Old Style" w:hAnsi="Bookman Old Style"/>
          <w:lang w:val="en-US"/>
        </w:rPr>
        <w:t>The great demographic crisis among Christians. Renewed attention of the Apostolic See towards oriental Catholics.</w:t>
      </w:r>
    </w:p>
    <w:p w:rsidR="009072B1" w:rsidRPr="00061A34" w:rsidRDefault="009072B1" w:rsidP="00061A34">
      <w:pPr>
        <w:pStyle w:val="ListParagraph"/>
        <w:numPr>
          <w:ilvl w:val="0"/>
          <w:numId w:val="5"/>
        </w:numPr>
        <w:tabs>
          <w:tab w:val="left" w:pos="-3969"/>
        </w:tabs>
        <w:jc w:val="both"/>
        <w:rPr>
          <w:rFonts w:ascii="Bookman Old Style" w:hAnsi="Bookman Old Style"/>
          <w:lang w:val="en-US"/>
        </w:rPr>
      </w:pPr>
      <w:r w:rsidRPr="00061A34">
        <w:rPr>
          <w:rFonts w:ascii="Bookman Old Style" w:hAnsi="Bookman Old Style"/>
          <w:lang w:val="en-US"/>
        </w:rPr>
        <w:t>The Hashemite Kingdom. The Republic. Crisis and development of the Church in Iraq.</w:t>
      </w:r>
    </w:p>
    <w:p w:rsidR="009072B1" w:rsidRPr="00061A34" w:rsidRDefault="009072B1" w:rsidP="00061A34">
      <w:pPr>
        <w:pStyle w:val="ListParagraph"/>
        <w:numPr>
          <w:ilvl w:val="0"/>
          <w:numId w:val="5"/>
        </w:numPr>
        <w:tabs>
          <w:tab w:val="left" w:pos="-3969"/>
        </w:tabs>
        <w:jc w:val="both"/>
        <w:rPr>
          <w:rFonts w:ascii="Bookman Old Style" w:hAnsi="Bookman Old Style"/>
          <w:lang w:val="en-US"/>
        </w:rPr>
      </w:pPr>
      <w:r w:rsidRPr="00061A34">
        <w:rPr>
          <w:rFonts w:ascii="Bookman Old Style" w:hAnsi="Bookman Old Style"/>
          <w:lang w:val="en-US"/>
        </w:rPr>
        <w:t>Iraq: Instability and war. The complex role of the Church.</w:t>
      </w:r>
    </w:p>
    <w:p w:rsidR="009072B1" w:rsidRPr="00061A34" w:rsidRDefault="009072B1" w:rsidP="00061A34">
      <w:pPr>
        <w:pStyle w:val="ListParagraph"/>
        <w:numPr>
          <w:ilvl w:val="0"/>
          <w:numId w:val="5"/>
        </w:numPr>
        <w:tabs>
          <w:tab w:val="left" w:pos="-3969"/>
        </w:tabs>
        <w:jc w:val="both"/>
        <w:rPr>
          <w:rFonts w:ascii="Bookman Old Style" w:hAnsi="Bookman Old Style"/>
          <w:lang w:val="en-US"/>
        </w:rPr>
      </w:pPr>
      <w:r w:rsidRPr="00061A34">
        <w:rPr>
          <w:rFonts w:ascii="Bookman Old Style" w:hAnsi="Bookman Old Style"/>
          <w:lang w:val="en-US"/>
        </w:rPr>
        <w:t>The fall of Saddam Hussein.</w:t>
      </w:r>
    </w:p>
    <w:p w:rsidR="009072B1" w:rsidRPr="00061A34" w:rsidRDefault="009072B1" w:rsidP="00061A34">
      <w:pPr>
        <w:tabs>
          <w:tab w:val="left" w:pos="-3969"/>
        </w:tabs>
        <w:jc w:val="both"/>
        <w:rPr>
          <w:rFonts w:ascii="Bookman Old Style" w:hAnsi="Bookman Old Style"/>
          <w:sz w:val="24"/>
          <w:szCs w:val="24"/>
          <w:lang w:val="en-US"/>
        </w:rPr>
      </w:pPr>
      <w:r w:rsidRPr="00061A34">
        <w:rPr>
          <w:rFonts w:ascii="Bookman Old Style" w:hAnsi="Bookman Old Style"/>
          <w:sz w:val="24"/>
          <w:szCs w:val="24"/>
          <w:lang w:val="en-US"/>
        </w:rPr>
        <w:t>Chapter V:</w:t>
      </w:r>
      <w:r w:rsidRPr="00061A34">
        <w:rPr>
          <w:rFonts w:ascii="Bookman Old Style" w:hAnsi="Bookman Old Style"/>
          <w:sz w:val="24"/>
          <w:szCs w:val="24"/>
          <w:lang w:val="en-US"/>
        </w:rPr>
        <w:tab/>
      </w:r>
      <w:r>
        <w:rPr>
          <w:rFonts w:ascii="Bookman Old Style" w:hAnsi="Bookman Old Style"/>
          <w:b/>
          <w:smallCaps/>
          <w:sz w:val="24"/>
          <w:szCs w:val="24"/>
          <w:lang w:val="en-US"/>
        </w:rPr>
        <w:t>The Holy See and Iraq</w:t>
      </w:r>
    </w:p>
    <w:p w:rsidR="009072B1" w:rsidRPr="00061A34" w:rsidRDefault="009072B1" w:rsidP="00061A34">
      <w:pPr>
        <w:pStyle w:val="ListParagraph"/>
        <w:numPr>
          <w:ilvl w:val="0"/>
          <w:numId w:val="6"/>
        </w:numPr>
        <w:tabs>
          <w:tab w:val="left" w:pos="-3969"/>
        </w:tabs>
        <w:jc w:val="both"/>
        <w:rPr>
          <w:rFonts w:ascii="Bookman Old Style" w:hAnsi="Bookman Old Style"/>
          <w:lang w:val="en-US"/>
        </w:rPr>
      </w:pPr>
      <w:r w:rsidRPr="00061A34">
        <w:rPr>
          <w:rFonts w:ascii="Bookman Old Style" w:hAnsi="Bookman Old Style"/>
          <w:lang w:val="en-US"/>
        </w:rPr>
        <w:t>In defense of peace and people’s rights.</w:t>
      </w:r>
    </w:p>
    <w:p w:rsidR="009072B1" w:rsidRPr="00061A34" w:rsidRDefault="009072B1" w:rsidP="00061A34">
      <w:pPr>
        <w:pStyle w:val="ListParagraph"/>
        <w:numPr>
          <w:ilvl w:val="0"/>
          <w:numId w:val="6"/>
        </w:numPr>
        <w:tabs>
          <w:tab w:val="left" w:pos="-3969"/>
        </w:tabs>
        <w:jc w:val="both"/>
        <w:rPr>
          <w:rFonts w:ascii="Bookman Old Style" w:hAnsi="Bookman Old Style"/>
          <w:lang w:val="en-US"/>
        </w:rPr>
      </w:pPr>
      <w:r w:rsidRPr="00061A34">
        <w:rPr>
          <w:rFonts w:ascii="Bookman Old Style" w:hAnsi="Bookman Old Style"/>
          <w:lang w:val="en-US"/>
        </w:rPr>
        <w:t>Which Iraq?</w:t>
      </w:r>
    </w:p>
    <w:p w:rsidR="009072B1" w:rsidRPr="00061A34" w:rsidRDefault="009072B1" w:rsidP="00061A34">
      <w:pPr>
        <w:pStyle w:val="ListParagraph"/>
        <w:numPr>
          <w:ilvl w:val="0"/>
          <w:numId w:val="6"/>
        </w:numPr>
        <w:tabs>
          <w:tab w:val="left" w:pos="-3969"/>
        </w:tabs>
        <w:jc w:val="both"/>
        <w:rPr>
          <w:rFonts w:ascii="Bookman Old Style" w:hAnsi="Bookman Old Style"/>
          <w:lang w:val="en-US"/>
        </w:rPr>
      </w:pPr>
      <w:r w:rsidRPr="00061A34">
        <w:rPr>
          <w:rFonts w:ascii="Bookman Old Style" w:hAnsi="Bookman Old Style"/>
          <w:lang w:val="en-US"/>
        </w:rPr>
        <w:t>Christians today in Iraq.</w:t>
      </w:r>
    </w:p>
    <w:p w:rsidR="009072B1" w:rsidRPr="00061A34" w:rsidRDefault="009072B1" w:rsidP="00061A34">
      <w:pPr>
        <w:tabs>
          <w:tab w:val="left" w:pos="-3969"/>
        </w:tabs>
        <w:jc w:val="both"/>
        <w:rPr>
          <w:rFonts w:ascii="Bookman Old Style" w:hAnsi="Bookman Old Style"/>
          <w:lang w:val="en-US"/>
        </w:rPr>
      </w:pPr>
    </w:p>
    <w:p w:rsidR="009072B1" w:rsidRPr="00061A34" w:rsidRDefault="009072B1" w:rsidP="00061A34">
      <w:pPr>
        <w:tabs>
          <w:tab w:val="left" w:pos="-3969"/>
        </w:tabs>
        <w:jc w:val="both"/>
        <w:rPr>
          <w:rFonts w:ascii="Bookman Old Style" w:hAnsi="Bookman Old Style"/>
          <w:sz w:val="24"/>
          <w:szCs w:val="24"/>
          <w:lang w:val="en-US"/>
        </w:rPr>
      </w:pPr>
      <w:r w:rsidRPr="00061A34">
        <w:rPr>
          <w:rFonts w:ascii="Bookman Old Style" w:hAnsi="Bookman Old Style"/>
          <w:sz w:val="24"/>
          <w:szCs w:val="24"/>
          <w:lang w:val="en-US"/>
        </w:rPr>
        <w:t xml:space="preserve">The book </w:t>
      </w:r>
      <w:r>
        <w:rPr>
          <w:rFonts w:ascii="Bookman Old Style" w:hAnsi="Bookman Old Style"/>
          <w:sz w:val="24"/>
          <w:szCs w:val="24"/>
          <w:lang w:val="en-US"/>
        </w:rPr>
        <w:t xml:space="preserve">ends </w:t>
      </w:r>
      <w:bookmarkStart w:id="0" w:name="_GoBack"/>
      <w:bookmarkEnd w:id="0"/>
      <w:r w:rsidRPr="00061A34">
        <w:rPr>
          <w:rFonts w:ascii="Bookman Old Style" w:hAnsi="Bookman Old Style"/>
          <w:sz w:val="24"/>
          <w:szCs w:val="24"/>
          <w:lang w:val="en-US"/>
        </w:rPr>
        <w:t xml:space="preserve">with an overall summary regarding the evolution of this Church, intended to facilitate its study by the reader. </w:t>
      </w:r>
    </w:p>
    <w:p w:rsidR="009072B1" w:rsidRPr="00061A34" w:rsidRDefault="009072B1" w:rsidP="00061A34">
      <w:pPr>
        <w:tabs>
          <w:tab w:val="left" w:pos="-3969"/>
        </w:tabs>
        <w:jc w:val="both"/>
        <w:rPr>
          <w:rFonts w:ascii="Bookman Old Style" w:hAnsi="Bookman Old Style"/>
          <w:sz w:val="24"/>
          <w:szCs w:val="24"/>
          <w:lang w:val="en-US"/>
        </w:rPr>
      </w:pPr>
      <w:r w:rsidRPr="00061A34">
        <w:rPr>
          <w:rFonts w:ascii="Bookman Old Style" w:hAnsi="Bookman Old Style"/>
          <w:sz w:val="24"/>
          <w:szCs w:val="24"/>
          <w:lang w:val="en-US"/>
        </w:rPr>
        <w:t>In conclusion, let us not forget that “</w:t>
      </w:r>
      <w:r w:rsidRPr="00061A34">
        <w:rPr>
          <w:rFonts w:ascii="Bookman Old Style" w:hAnsi="Bookman Old Style"/>
          <w:i/>
          <w:sz w:val="24"/>
          <w:szCs w:val="24"/>
          <w:lang w:val="en-US"/>
        </w:rPr>
        <w:t>the story of this land is an intertwining of persons and events. Its present cannot disregard its past. Some aspects seem to repeat themselves: the many invasions of Mesopotamia, the terrible wars that soaked it with blood, the despotisms that violated it, and the greed that devoured it. Grandeurs and miseries, devastations and raids, abductions and extortions, love and death: all of this is present here since time immemorial! The Bible recounts it, the ruins speak of it, sand storms cry it out and books and chronicles of today record it</w:t>
      </w:r>
      <w:r w:rsidRPr="00061A34">
        <w:rPr>
          <w:rFonts w:ascii="Bookman Old Style" w:hAnsi="Bookman Old Style"/>
          <w:sz w:val="24"/>
          <w:szCs w:val="24"/>
          <w:lang w:val="en-US"/>
        </w:rPr>
        <w:t xml:space="preserve">.” </w:t>
      </w:r>
    </w:p>
    <w:p w:rsidR="009072B1" w:rsidRPr="00061A34" w:rsidRDefault="009072B1" w:rsidP="00061A34">
      <w:pPr>
        <w:tabs>
          <w:tab w:val="left" w:pos="-3969"/>
        </w:tabs>
        <w:jc w:val="both"/>
        <w:rPr>
          <w:rFonts w:ascii="Bookman Old Style" w:hAnsi="Bookman Old Style"/>
          <w:sz w:val="24"/>
          <w:szCs w:val="24"/>
          <w:lang w:val="en-US"/>
        </w:rPr>
      </w:pPr>
      <w:r w:rsidRPr="00061A34">
        <w:rPr>
          <w:rFonts w:ascii="Bookman Old Style" w:hAnsi="Bookman Old Style"/>
          <w:sz w:val="24"/>
          <w:szCs w:val="24"/>
          <w:lang w:val="en-US"/>
        </w:rPr>
        <w:t xml:space="preserve">My last question is: </w:t>
      </w:r>
      <w:r w:rsidRPr="00061A34">
        <w:rPr>
          <w:rFonts w:ascii="Bookman Old Style" w:hAnsi="Bookman Old Style"/>
          <w:i/>
          <w:sz w:val="24"/>
          <w:szCs w:val="24"/>
          <w:lang w:val="en-US"/>
        </w:rPr>
        <w:t>will there still be a good future for this country and for its inhabitants, including its Christians</w:t>
      </w:r>
      <w:r w:rsidRPr="00061A34">
        <w:rPr>
          <w:rFonts w:ascii="Bookman Old Style" w:hAnsi="Bookman Old Style"/>
          <w:sz w:val="24"/>
          <w:szCs w:val="24"/>
          <w:lang w:val="en-US"/>
        </w:rPr>
        <w:t>?</w:t>
      </w:r>
    </w:p>
    <w:p w:rsidR="009072B1" w:rsidRPr="00061A34" w:rsidRDefault="009072B1" w:rsidP="00061A34">
      <w:pPr>
        <w:jc w:val="both"/>
        <w:rPr>
          <w:rFonts w:ascii="Bookman Old Style" w:hAnsi="Bookman Old Style"/>
          <w:sz w:val="24"/>
          <w:szCs w:val="24"/>
          <w:lang w:val="en-US"/>
        </w:rPr>
      </w:pPr>
    </w:p>
    <w:p w:rsidR="009072B1" w:rsidRPr="00061A34" w:rsidRDefault="009072B1" w:rsidP="00061A34">
      <w:pPr>
        <w:jc w:val="both"/>
        <w:rPr>
          <w:rFonts w:ascii="Bookman Old Style" w:hAnsi="Bookman Old Style"/>
          <w:sz w:val="24"/>
          <w:szCs w:val="24"/>
          <w:lang w:val="en-CA"/>
        </w:rPr>
      </w:pPr>
    </w:p>
    <w:p w:rsidR="009072B1" w:rsidRPr="00061A34" w:rsidRDefault="009072B1" w:rsidP="00061A34">
      <w:pPr>
        <w:jc w:val="both"/>
        <w:rPr>
          <w:rFonts w:ascii="Bookman Old Style" w:hAnsi="Bookman Old Style"/>
          <w:sz w:val="24"/>
          <w:szCs w:val="24"/>
          <w:lang w:val="en-CA"/>
        </w:rPr>
      </w:pPr>
    </w:p>
    <w:p w:rsidR="009072B1" w:rsidRPr="00061A34" w:rsidRDefault="009072B1" w:rsidP="00061A34">
      <w:pPr>
        <w:jc w:val="both"/>
        <w:rPr>
          <w:rFonts w:ascii="Bookman Old Style" w:hAnsi="Bookman Old Style"/>
          <w:sz w:val="24"/>
          <w:szCs w:val="24"/>
          <w:lang w:val="en-US"/>
        </w:rPr>
      </w:pPr>
    </w:p>
    <w:sectPr w:rsidR="009072B1" w:rsidRPr="00061A34" w:rsidSect="0013752B">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2B1" w:rsidRDefault="009072B1" w:rsidP="008235CD">
      <w:pPr>
        <w:spacing w:after="0" w:line="240" w:lineRule="auto"/>
      </w:pPr>
      <w:r>
        <w:separator/>
      </w:r>
    </w:p>
  </w:endnote>
  <w:endnote w:type="continuationSeparator" w:id="0">
    <w:p w:rsidR="009072B1" w:rsidRDefault="009072B1" w:rsidP="00823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2B1" w:rsidRPr="00061A34" w:rsidRDefault="009072B1">
    <w:pPr>
      <w:pStyle w:val="Footer"/>
      <w:jc w:val="center"/>
      <w:rPr>
        <w:rFonts w:ascii="Bookman Old Style" w:hAnsi="Bookman Old Style"/>
      </w:rPr>
    </w:pPr>
    <w:r w:rsidRPr="00061A34">
      <w:rPr>
        <w:rFonts w:ascii="Bookman Old Style" w:hAnsi="Bookman Old Style"/>
      </w:rPr>
      <w:fldChar w:fldCharType="begin"/>
    </w:r>
    <w:r w:rsidRPr="00061A34">
      <w:rPr>
        <w:rFonts w:ascii="Bookman Old Style" w:hAnsi="Bookman Old Style"/>
      </w:rPr>
      <w:instrText xml:space="preserve"> PAGE   \* MERGEFORMAT </w:instrText>
    </w:r>
    <w:r w:rsidRPr="00061A34">
      <w:rPr>
        <w:rFonts w:ascii="Bookman Old Style" w:hAnsi="Bookman Old Style"/>
      </w:rPr>
      <w:fldChar w:fldCharType="separate"/>
    </w:r>
    <w:r>
      <w:rPr>
        <w:rFonts w:ascii="Bookman Old Style" w:hAnsi="Bookman Old Style"/>
        <w:noProof/>
      </w:rPr>
      <w:t>6</w:t>
    </w:r>
    <w:r w:rsidRPr="00061A34">
      <w:rPr>
        <w:rFonts w:ascii="Bookman Old Style" w:hAnsi="Bookman Old Style"/>
      </w:rPr>
      <w:fldChar w:fldCharType="end"/>
    </w:r>
  </w:p>
  <w:p w:rsidR="009072B1" w:rsidRDefault="00907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2B1" w:rsidRDefault="009072B1" w:rsidP="008235CD">
      <w:pPr>
        <w:spacing w:after="0" w:line="240" w:lineRule="auto"/>
      </w:pPr>
      <w:r>
        <w:separator/>
      </w:r>
    </w:p>
  </w:footnote>
  <w:footnote w:type="continuationSeparator" w:id="0">
    <w:p w:rsidR="009072B1" w:rsidRDefault="009072B1" w:rsidP="008235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114E"/>
    <w:multiLevelType w:val="hybridMultilevel"/>
    <w:tmpl w:val="04D2698E"/>
    <w:lvl w:ilvl="0" w:tplc="4D52A60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0514071F"/>
    <w:multiLevelType w:val="hybridMultilevel"/>
    <w:tmpl w:val="8362DB64"/>
    <w:lvl w:ilvl="0" w:tplc="47EEDD58">
      <w:start w:val="1"/>
      <w:numFmt w:val="upperLetter"/>
      <w:lvlText w:val="%1."/>
      <w:lvlJc w:val="left"/>
      <w:pPr>
        <w:ind w:left="-207" w:hanging="360"/>
      </w:pPr>
      <w:rPr>
        <w:rFonts w:cs="Times New Roman" w:hint="default"/>
        <w:b/>
      </w:rPr>
    </w:lvl>
    <w:lvl w:ilvl="1" w:tplc="04090019">
      <w:start w:val="1"/>
      <w:numFmt w:val="lowerLetter"/>
      <w:lvlText w:val="%2."/>
      <w:lvlJc w:val="left"/>
      <w:pPr>
        <w:ind w:left="513" w:hanging="360"/>
      </w:pPr>
      <w:rPr>
        <w:rFonts w:cs="Times New Roman"/>
      </w:rPr>
    </w:lvl>
    <w:lvl w:ilvl="2" w:tplc="0409001B" w:tentative="1">
      <w:start w:val="1"/>
      <w:numFmt w:val="lowerRoman"/>
      <w:lvlText w:val="%3."/>
      <w:lvlJc w:val="right"/>
      <w:pPr>
        <w:ind w:left="1233" w:hanging="180"/>
      </w:pPr>
      <w:rPr>
        <w:rFonts w:cs="Times New Roman"/>
      </w:rPr>
    </w:lvl>
    <w:lvl w:ilvl="3" w:tplc="0409000F" w:tentative="1">
      <w:start w:val="1"/>
      <w:numFmt w:val="decimal"/>
      <w:lvlText w:val="%4."/>
      <w:lvlJc w:val="left"/>
      <w:pPr>
        <w:ind w:left="1953" w:hanging="360"/>
      </w:pPr>
      <w:rPr>
        <w:rFonts w:cs="Times New Roman"/>
      </w:rPr>
    </w:lvl>
    <w:lvl w:ilvl="4" w:tplc="04090019" w:tentative="1">
      <w:start w:val="1"/>
      <w:numFmt w:val="lowerLetter"/>
      <w:lvlText w:val="%5."/>
      <w:lvlJc w:val="left"/>
      <w:pPr>
        <w:ind w:left="2673" w:hanging="360"/>
      </w:pPr>
      <w:rPr>
        <w:rFonts w:cs="Times New Roman"/>
      </w:rPr>
    </w:lvl>
    <w:lvl w:ilvl="5" w:tplc="0409001B" w:tentative="1">
      <w:start w:val="1"/>
      <w:numFmt w:val="lowerRoman"/>
      <w:lvlText w:val="%6."/>
      <w:lvlJc w:val="right"/>
      <w:pPr>
        <w:ind w:left="3393" w:hanging="180"/>
      </w:pPr>
      <w:rPr>
        <w:rFonts w:cs="Times New Roman"/>
      </w:rPr>
    </w:lvl>
    <w:lvl w:ilvl="6" w:tplc="0409000F" w:tentative="1">
      <w:start w:val="1"/>
      <w:numFmt w:val="decimal"/>
      <w:lvlText w:val="%7."/>
      <w:lvlJc w:val="left"/>
      <w:pPr>
        <w:ind w:left="4113" w:hanging="360"/>
      </w:pPr>
      <w:rPr>
        <w:rFonts w:cs="Times New Roman"/>
      </w:rPr>
    </w:lvl>
    <w:lvl w:ilvl="7" w:tplc="04090019" w:tentative="1">
      <w:start w:val="1"/>
      <w:numFmt w:val="lowerLetter"/>
      <w:lvlText w:val="%8."/>
      <w:lvlJc w:val="left"/>
      <w:pPr>
        <w:ind w:left="4833" w:hanging="360"/>
      </w:pPr>
      <w:rPr>
        <w:rFonts w:cs="Times New Roman"/>
      </w:rPr>
    </w:lvl>
    <w:lvl w:ilvl="8" w:tplc="0409001B" w:tentative="1">
      <w:start w:val="1"/>
      <w:numFmt w:val="lowerRoman"/>
      <w:lvlText w:val="%9."/>
      <w:lvlJc w:val="right"/>
      <w:pPr>
        <w:ind w:left="5553" w:hanging="180"/>
      </w:pPr>
      <w:rPr>
        <w:rFonts w:cs="Times New Roman"/>
      </w:rPr>
    </w:lvl>
  </w:abstractNum>
  <w:abstractNum w:abstractNumId="2">
    <w:nsid w:val="18B51117"/>
    <w:multiLevelType w:val="hybridMultilevel"/>
    <w:tmpl w:val="C61C9FB4"/>
    <w:lvl w:ilvl="0" w:tplc="9D568AE4">
      <w:start w:val="1"/>
      <w:numFmt w:val="decimal"/>
      <w:lvlText w:val="%1."/>
      <w:lvlJc w:val="left"/>
      <w:pPr>
        <w:ind w:left="1776" w:hanging="360"/>
      </w:pPr>
      <w:rPr>
        <w:rFonts w:cs="Times New Roman" w:hint="default"/>
      </w:rPr>
    </w:lvl>
    <w:lvl w:ilvl="1" w:tplc="04090019" w:tentative="1">
      <w:start w:val="1"/>
      <w:numFmt w:val="lowerLetter"/>
      <w:lvlText w:val="%2."/>
      <w:lvlJc w:val="left"/>
      <w:pPr>
        <w:ind w:left="2496" w:hanging="360"/>
      </w:pPr>
      <w:rPr>
        <w:rFonts w:cs="Times New Roman"/>
      </w:rPr>
    </w:lvl>
    <w:lvl w:ilvl="2" w:tplc="0409001B" w:tentative="1">
      <w:start w:val="1"/>
      <w:numFmt w:val="lowerRoman"/>
      <w:lvlText w:val="%3."/>
      <w:lvlJc w:val="right"/>
      <w:pPr>
        <w:ind w:left="3216" w:hanging="180"/>
      </w:pPr>
      <w:rPr>
        <w:rFonts w:cs="Times New Roman"/>
      </w:rPr>
    </w:lvl>
    <w:lvl w:ilvl="3" w:tplc="0409000F" w:tentative="1">
      <w:start w:val="1"/>
      <w:numFmt w:val="decimal"/>
      <w:lvlText w:val="%4."/>
      <w:lvlJc w:val="left"/>
      <w:pPr>
        <w:ind w:left="3936" w:hanging="360"/>
      </w:pPr>
      <w:rPr>
        <w:rFonts w:cs="Times New Roman"/>
      </w:rPr>
    </w:lvl>
    <w:lvl w:ilvl="4" w:tplc="04090019" w:tentative="1">
      <w:start w:val="1"/>
      <w:numFmt w:val="lowerLetter"/>
      <w:lvlText w:val="%5."/>
      <w:lvlJc w:val="left"/>
      <w:pPr>
        <w:ind w:left="4656" w:hanging="360"/>
      </w:pPr>
      <w:rPr>
        <w:rFonts w:cs="Times New Roman"/>
      </w:rPr>
    </w:lvl>
    <w:lvl w:ilvl="5" w:tplc="0409001B" w:tentative="1">
      <w:start w:val="1"/>
      <w:numFmt w:val="lowerRoman"/>
      <w:lvlText w:val="%6."/>
      <w:lvlJc w:val="right"/>
      <w:pPr>
        <w:ind w:left="5376" w:hanging="180"/>
      </w:pPr>
      <w:rPr>
        <w:rFonts w:cs="Times New Roman"/>
      </w:rPr>
    </w:lvl>
    <w:lvl w:ilvl="6" w:tplc="0409000F" w:tentative="1">
      <w:start w:val="1"/>
      <w:numFmt w:val="decimal"/>
      <w:lvlText w:val="%7."/>
      <w:lvlJc w:val="left"/>
      <w:pPr>
        <w:ind w:left="6096" w:hanging="360"/>
      </w:pPr>
      <w:rPr>
        <w:rFonts w:cs="Times New Roman"/>
      </w:rPr>
    </w:lvl>
    <w:lvl w:ilvl="7" w:tplc="04090019" w:tentative="1">
      <w:start w:val="1"/>
      <w:numFmt w:val="lowerLetter"/>
      <w:lvlText w:val="%8."/>
      <w:lvlJc w:val="left"/>
      <w:pPr>
        <w:ind w:left="6816" w:hanging="360"/>
      </w:pPr>
      <w:rPr>
        <w:rFonts w:cs="Times New Roman"/>
      </w:rPr>
    </w:lvl>
    <w:lvl w:ilvl="8" w:tplc="0409001B" w:tentative="1">
      <w:start w:val="1"/>
      <w:numFmt w:val="lowerRoman"/>
      <w:lvlText w:val="%9."/>
      <w:lvlJc w:val="right"/>
      <w:pPr>
        <w:ind w:left="7536" w:hanging="180"/>
      </w:pPr>
      <w:rPr>
        <w:rFonts w:cs="Times New Roman"/>
      </w:rPr>
    </w:lvl>
  </w:abstractNum>
  <w:abstractNum w:abstractNumId="3">
    <w:nsid w:val="466549B8"/>
    <w:multiLevelType w:val="hybridMultilevel"/>
    <w:tmpl w:val="B1744690"/>
    <w:lvl w:ilvl="0" w:tplc="3F5AECD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56856DBB"/>
    <w:multiLevelType w:val="hybridMultilevel"/>
    <w:tmpl w:val="F42E3826"/>
    <w:lvl w:ilvl="0" w:tplc="B29EDAEA">
      <w:start w:val="1"/>
      <w:numFmt w:val="decimal"/>
      <w:lvlText w:val="%1."/>
      <w:lvlJc w:val="left"/>
      <w:pPr>
        <w:ind w:left="1778" w:hanging="360"/>
      </w:pPr>
      <w:rPr>
        <w:rFonts w:cs="Times New Roman" w:hint="default"/>
        <w:sz w:val="22"/>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5">
    <w:nsid w:val="65DF67E6"/>
    <w:multiLevelType w:val="hybridMultilevel"/>
    <w:tmpl w:val="665A21F8"/>
    <w:lvl w:ilvl="0" w:tplc="14902CF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00A"/>
    <w:rsid w:val="00040FE5"/>
    <w:rsid w:val="00061A34"/>
    <w:rsid w:val="000E61C4"/>
    <w:rsid w:val="0013752B"/>
    <w:rsid w:val="00162BC8"/>
    <w:rsid w:val="001D3288"/>
    <w:rsid w:val="001F1EF7"/>
    <w:rsid w:val="0021695C"/>
    <w:rsid w:val="002233CB"/>
    <w:rsid w:val="002F6C7A"/>
    <w:rsid w:val="003866B2"/>
    <w:rsid w:val="003E48E0"/>
    <w:rsid w:val="003F5E61"/>
    <w:rsid w:val="00451D4C"/>
    <w:rsid w:val="00477A48"/>
    <w:rsid w:val="004811E3"/>
    <w:rsid w:val="004963A5"/>
    <w:rsid w:val="004A7E1E"/>
    <w:rsid w:val="005432EA"/>
    <w:rsid w:val="005B78C3"/>
    <w:rsid w:val="005D487F"/>
    <w:rsid w:val="005F6DDF"/>
    <w:rsid w:val="006009D3"/>
    <w:rsid w:val="00637294"/>
    <w:rsid w:val="00651172"/>
    <w:rsid w:val="006A1659"/>
    <w:rsid w:val="00705CF1"/>
    <w:rsid w:val="00710B4E"/>
    <w:rsid w:val="00721919"/>
    <w:rsid w:val="00744A9C"/>
    <w:rsid w:val="007A4A3C"/>
    <w:rsid w:val="00810FAA"/>
    <w:rsid w:val="008235CD"/>
    <w:rsid w:val="00866B23"/>
    <w:rsid w:val="0089602B"/>
    <w:rsid w:val="008D4C95"/>
    <w:rsid w:val="008F5C59"/>
    <w:rsid w:val="009072B1"/>
    <w:rsid w:val="0093179A"/>
    <w:rsid w:val="00933729"/>
    <w:rsid w:val="009B3925"/>
    <w:rsid w:val="00A35474"/>
    <w:rsid w:val="00A80B3E"/>
    <w:rsid w:val="00AA7B10"/>
    <w:rsid w:val="00AB09E4"/>
    <w:rsid w:val="00AB6B55"/>
    <w:rsid w:val="00AE4543"/>
    <w:rsid w:val="00B172E8"/>
    <w:rsid w:val="00B4000A"/>
    <w:rsid w:val="00B724F5"/>
    <w:rsid w:val="00BF0143"/>
    <w:rsid w:val="00C620F9"/>
    <w:rsid w:val="00D65170"/>
    <w:rsid w:val="00D82A81"/>
    <w:rsid w:val="00DB68DA"/>
    <w:rsid w:val="00DE0A88"/>
    <w:rsid w:val="00E66A36"/>
    <w:rsid w:val="00E71C0C"/>
    <w:rsid w:val="00EA3CE2"/>
    <w:rsid w:val="00EC3422"/>
    <w:rsid w:val="00F16166"/>
    <w:rsid w:val="00F44CF7"/>
    <w:rsid w:val="00F802A2"/>
    <w:rsid w:val="00FE6FA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52B"/>
    <w:pPr>
      <w:spacing w:after="200" w:line="276" w:lineRule="auto"/>
    </w:pPr>
    <w:rPr>
      <w:lang w:val="pl-PL"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32EA"/>
    <w:pPr>
      <w:ind w:left="720"/>
      <w:contextualSpacing/>
    </w:pPr>
  </w:style>
  <w:style w:type="paragraph" w:styleId="Header">
    <w:name w:val="header"/>
    <w:basedOn w:val="Normal"/>
    <w:link w:val="HeaderChar"/>
    <w:uiPriority w:val="99"/>
    <w:rsid w:val="00823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5CD"/>
    <w:rPr>
      <w:rFonts w:cs="Times New Roman"/>
      <w:lang w:val="pl-PL"/>
    </w:rPr>
  </w:style>
  <w:style w:type="paragraph" w:styleId="Footer">
    <w:name w:val="footer"/>
    <w:basedOn w:val="Normal"/>
    <w:link w:val="FooterChar"/>
    <w:uiPriority w:val="99"/>
    <w:rsid w:val="00823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5CD"/>
    <w:rPr>
      <w:rFonts w:cs="Times New Roman"/>
      <w:lang w:val="pl-PL"/>
    </w:rPr>
  </w:style>
  <w:style w:type="paragraph" w:styleId="BalloonText">
    <w:name w:val="Balloon Text"/>
    <w:basedOn w:val="Normal"/>
    <w:link w:val="BalloonTextChar"/>
    <w:uiPriority w:val="99"/>
    <w:semiHidden/>
    <w:rsid w:val="00D65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170"/>
    <w:rPr>
      <w:rFonts w:ascii="Tahoma" w:hAnsi="Tahoma" w:cs="Tahoma"/>
      <w:sz w:val="16"/>
      <w:szCs w:val="16"/>
      <w:lang w:val="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1840</Words>
  <Characters>10493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Religious Impact of Immigration </dc:title>
  <dc:subject/>
  <dc:creator>Nowak</dc:creator>
  <cp:keywords/>
  <dc:description/>
  <cp:lastModifiedBy>Stefano</cp:lastModifiedBy>
  <cp:revision>2</cp:revision>
  <cp:lastPrinted>2016-02-13T11:41:00Z</cp:lastPrinted>
  <dcterms:created xsi:type="dcterms:W3CDTF">2016-02-17T10:27:00Z</dcterms:created>
  <dcterms:modified xsi:type="dcterms:W3CDTF">2016-02-17T10:27:00Z</dcterms:modified>
</cp:coreProperties>
</file>